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bidiVisual/>
        <w:tblW w:w="0" w:type="auto"/>
        <w:tblLook w:val="01E0"/>
      </w:tblPr>
      <w:tblGrid>
        <w:gridCol w:w="5714"/>
        <w:gridCol w:w="1260"/>
        <w:gridCol w:w="1548"/>
      </w:tblGrid>
      <w:tr w:rsidR="0053446A" w:rsidRPr="00D32747" w:rsidTr="0095224B">
        <w:tc>
          <w:tcPr>
            <w:tcW w:w="8522" w:type="dxa"/>
            <w:gridSpan w:val="3"/>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Pr>
            </w:pPr>
            <w:bookmarkStart w:id="0" w:name="_GoBack"/>
            <w:bookmarkEnd w:id="0"/>
            <w:r w:rsidRPr="00D32747">
              <w:rPr>
                <w:rFonts w:ascii="Simplified Arabic" w:hAnsi="Simplified Arabic" w:cs="Simplified Arabic"/>
                <w:sz w:val="28"/>
                <w:szCs w:val="28"/>
                <w:rtl/>
              </w:rPr>
              <w:t>1 – المواضيع المطلوب بحثها وشمولها</w:t>
            </w:r>
          </w:p>
        </w:tc>
      </w:tr>
      <w:tr w:rsidR="0053446A" w:rsidRPr="00D32747" w:rsidTr="0095224B">
        <w:tc>
          <w:tcPr>
            <w:tcW w:w="5714"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Pr>
            </w:pPr>
            <w:proofErr w:type="gramStart"/>
            <w:r w:rsidRPr="00D32747">
              <w:rPr>
                <w:rFonts w:ascii="Simplified Arabic" w:hAnsi="Simplified Arabic" w:cs="Simplified Arabic"/>
                <w:sz w:val="28"/>
                <w:szCs w:val="28"/>
                <w:rtl/>
              </w:rPr>
              <w:t>الموضوع</w:t>
            </w:r>
            <w:proofErr w:type="gramEnd"/>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Pr>
            </w:pPr>
            <w:r w:rsidRPr="00D32747">
              <w:rPr>
                <w:rFonts w:ascii="Simplified Arabic" w:hAnsi="Simplified Arabic" w:cs="Simplified Arabic"/>
                <w:sz w:val="28"/>
                <w:szCs w:val="28"/>
                <w:rtl/>
              </w:rPr>
              <w:t>عدد الأسابيع</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Pr>
            </w:pPr>
            <w:proofErr w:type="gramStart"/>
            <w:r w:rsidRPr="00D32747">
              <w:rPr>
                <w:rFonts w:ascii="Simplified Arabic" w:hAnsi="Simplified Arabic" w:cs="Simplified Arabic"/>
                <w:sz w:val="28"/>
                <w:szCs w:val="28"/>
                <w:rtl/>
              </w:rPr>
              <w:t>ساعات</w:t>
            </w:r>
            <w:proofErr w:type="gramEnd"/>
            <w:r w:rsidRPr="00D32747">
              <w:rPr>
                <w:rFonts w:ascii="Simplified Arabic" w:hAnsi="Simplified Arabic" w:cs="Simplified Arabic"/>
                <w:sz w:val="28"/>
                <w:szCs w:val="28"/>
                <w:rtl/>
              </w:rPr>
              <w:t xml:space="preserve"> الاتصال</w:t>
            </w:r>
          </w:p>
        </w:tc>
      </w:tr>
      <w:tr w:rsidR="0053446A" w:rsidRPr="00D32747" w:rsidTr="0095224B">
        <w:tc>
          <w:tcPr>
            <w:tcW w:w="5714"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tl/>
                <w:lang w:bidi="ar-EG"/>
              </w:rPr>
            </w:pPr>
            <w:proofErr w:type="gramStart"/>
            <w:r w:rsidRPr="00D32747">
              <w:rPr>
                <w:rFonts w:ascii="Simplified Arabic" w:hAnsi="Simplified Arabic" w:cs="Simplified Arabic"/>
                <w:sz w:val="28"/>
                <w:szCs w:val="28"/>
                <w:rtl/>
                <w:lang w:bidi="ar-EG"/>
              </w:rPr>
              <w:t>نشأة</w:t>
            </w:r>
            <w:proofErr w:type="gramEnd"/>
            <w:r w:rsidRPr="00D32747">
              <w:rPr>
                <w:rFonts w:ascii="Simplified Arabic" w:hAnsi="Simplified Arabic" w:cs="Simplified Arabic"/>
                <w:sz w:val="28"/>
                <w:szCs w:val="28"/>
                <w:rtl/>
                <w:lang w:bidi="ar-EG"/>
              </w:rPr>
              <w:t xml:space="preserve"> الأجناس النثرية.</w:t>
            </w:r>
          </w:p>
          <w:p w:rsidR="002848F6" w:rsidRPr="00D32747" w:rsidRDefault="002848F6"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1-</w:t>
            </w:r>
            <w:proofErr w:type="gramStart"/>
            <w:r w:rsidRPr="00D32747">
              <w:rPr>
                <w:rFonts w:ascii="Simplified Arabic" w:hAnsi="Simplified Arabic" w:cs="Simplified Arabic"/>
                <w:sz w:val="28"/>
                <w:szCs w:val="28"/>
                <w:rtl/>
                <w:lang w:bidi="ar-EG"/>
              </w:rPr>
              <w:t>الأشكال</w:t>
            </w:r>
            <w:proofErr w:type="gramEnd"/>
            <w:r w:rsidRPr="00D32747">
              <w:rPr>
                <w:rFonts w:ascii="Simplified Arabic" w:hAnsi="Simplified Arabic" w:cs="Simplified Arabic"/>
                <w:sz w:val="28"/>
                <w:szCs w:val="28"/>
                <w:rtl/>
                <w:lang w:bidi="ar-EG"/>
              </w:rPr>
              <w:t xml:space="preserve"> النثرية القصيرة:</w:t>
            </w:r>
          </w:p>
          <w:p w:rsidR="002848F6" w:rsidRPr="00D32747" w:rsidRDefault="002848F6"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أ-</w:t>
            </w:r>
            <w:proofErr w:type="gramStart"/>
            <w:r w:rsidRPr="00D32747">
              <w:rPr>
                <w:rFonts w:ascii="Simplified Arabic" w:hAnsi="Simplified Arabic" w:cs="Simplified Arabic"/>
                <w:sz w:val="28"/>
                <w:szCs w:val="28"/>
                <w:rtl/>
                <w:lang w:bidi="ar-EG"/>
              </w:rPr>
              <w:t>الخبر</w:t>
            </w:r>
            <w:proofErr w:type="gramEnd"/>
          </w:p>
          <w:p w:rsidR="002848F6" w:rsidRPr="00D32747" w:rsidRDefault="002848F6"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ب-</w:t>
            </w:r>
            <w:proofErr w:type="gramStart"/>
            <w:r w:rsidRPr="00D32747">
              <w:rPr>
                <w:rFonts w:ascii="Simplified Arabic" w:hAnsi="Simplified Arabic" w:cs="Simplified Arabic"/>
                <w:sz w:val="28"/>
                <w:szCs w:val="28"/>
                <w:rtl/>
                <w:lang w:bidi="ar-EG"/>
              </w:rPr>
              <w:t>النادرة</w:t>
            </w:r>
            <w:proofErr w:type="gramEnd"/>
          </w:p>
          <w:p w:rsidR="002848F6" w:rsidRPr="00D32747" w:rsidRDefault="002848F6"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ج-المؤثورات (الأمثال والحكم).</w:t>
            </w:r>
          </w:p>
          <w:p w:rsidR="002848F6" w:rsidRPr="00D32747" w:rsidRDefault="002848F6"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 xml:space="preserve">ذ-الوصايا </w:t>
            </w:r>
            <w:proofErr w:type="gramStart"/>
            <w:r w:rsidRPr="00D32747">
              <w:rPr>
                <w:rFonts w:ascii="Simplified Arabic" w:hAnsi="Simplified Arabic" w:cs="Simplified Arabic"/>
                <w:sz w:val="28"/>
                <w:szCs w:val="28"/>
                <w:rtl/>
                <w:lang w:bidi="ar-EG"/>
              </w:rPr>
              <w:t>والمفاخرات .</w:t>
            </w:r>
            <w:proofErr w:type="gramEnd"/>
          </w:p>
          <w:p w:rsidR="002848F6" w:rsidRPr="00D32747" w:rsidRDefault="0053446A"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 xml:space="preserve">الأجناس </w:t>
            </w:r>
            <w:proofErr w:type="gramStart"/>
            <w:r w:rsidRPr="00D32747">
              <w:rPr>
                <w:rFonts w:ascii="Simplified Arabic" w:hAnsi="Simplified Arabic" w:cs="Simplified Arabic"/>
                <w:sz w:val="28"/>
                <w:szCs w:val="28"/>
                <w:rtl/>
                <w:lang w:bidi="ar-EG"/>
              </w:rPr>
              <w:t xml:space="preserve">النثرية </w:t>
            </w:r>
            <w:r w:rsidR="002848F6" w:rsidRPr="00D32747">
              <w:rPr>
                <w:rFonts w:ascii="Simplified Arabic" w:hAnsi="Simplified Arabic" w:cs="Simplified Arabic"/>
                <w:sz w:val="28"/>
                <w:szCs w:val="28"/>
                <w:rtl/>
                <w:lang w:bidi="ar-EG"/>
              </w:rPr>
              <w:t xml:space="preserve"> الطويلة</w:t>
            </w:r>
            <w:proofErr w:type="gramEnd"/>
            <w:r w:rsidR="002848F6" w:rsidRPr="00D32747">
              <w:rPr>
                <w:rFonts w:ascii="Simplified Arabic" w:hAnsi="Simplified Arabic" w:cs="Simplified Arabic"/>
                <w:sz w:val="28"/>
                <w:szCs w:val="28"/>
                <w:rtl/>
                <w:lang w:bidi="ar-EG"/>
              </w:rPr>
              <w:t>:</w:t>
            </w:r>
          </w:p>
          <w:p w:rsidR="00BA7F01" w:rsidRPr="00D32747" w:rsidRDefault="002848F6" w:rsidP="00BA7F01">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أ-السير والمغازي.</w:t>
            </w:r>
            <w:r w:rsidR="00BA7F01" w:rsidRPr="00D32747">
              <w:rPr>
                <w:rFonts w:ascii="Simplified Arabic" w:hAnsi="Simplified Arabic" w:cs="Simplified Arabic"/>
                <w:sz w:val="28"/>
                <w:szCs w:val="28"/>
                <w:rtl/>
                <w:lang w:bidi="ar-EG"/>
              </w:rPr>
              <w:t xml:space="preserve"> </w:t>
            </w:r>
            <w:proofErr w:type="gramStart"/>
            <w:r w:rsidR="00BA7F01" w:rsidRPr="00D32747">
              <w:rPr>
                <w:rFonts w:ascii="Simplified Arabic" w:hAnsi="Simplified Arabic" w:cs="Simplified Arabic"/>
                <w:sz w:val="28"/>
                <w:szCs w:val="28"/>
                <w:rtl/>
                <w:lang w:bidi="ar-EG"/>
              </w:rPr>
              <w:t>السيرة</w:t>
            </w:r>
            <w:proofErr w:type="gramEnd"/>
            <w:r w:rsidR="00BA7F01" w:rsidRPr="00D32747">
              <w:rPr>
                <w:rFonts w:ascii="Simplified Arabic" w:hAnsi="Simplified Arabic" w:cs="Simplified Arabic"/>
                <w:sz w:val="28"/>
                <w:szCs w:val="28"/>
                <w:rtl/>
                <w:lang w:bidi="ar-EG"/>
              </w:rPr>
              <w:t>:</w:t>
            </w:r>
          </w:p>
          <w:p w:rsidR="002848F6" w:rsidRPr="00D32747" w:rsidRDefault="00BA7F01" w:rsidP="00BA7F01">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 xml:space="preserve">1- </w:t>
            </w:r>
            <w:proofErr w:type="gramStart"/>
            <w:r w:rsidRPr="00D32747">
              <w:rPr>
                <w:rFonts w:ascii="Simplified Arabic" w:hAnsi="Simplified Arabic" w:cs="Simplified Arabic"/>
                <w:sz w:val="28"/>
                <w:szCs w:val="28"/>
                <w:rtl/>
                <w:lang w:bidi="ar-EG"/>
              </w:rPr>
              <w:t>السيرة</w:t>
            </w:r>
            <w:proofErr w:type="gramEnd"/>
            <w:r w:rsidRPr="00D32747">
              <w:rPr>
                <w:rFonts w:ascii="Simplified Arabic" w:hAnsi="Simplified Arabic" w:cs="Simplified Arabic"/>
                <w:sz w:val="28"/>
                <w:szCs w:val="28"/>
                <w:rtl/>
                <w:lang w:bidi="ar-EG"/>
              </w:rPr>
              <w:t xml:space="preserve"> الغيرية ونماذج منها 2- السيرة الذاتية ونماذج منها</w:t>
            </w:r>
          </w:p>
          <w:p w:rsidR="002848F6" w:rsidRPr="00D32747" w:rsidRDefault="002848F6"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ب-</w:t>
            </w:r>
            <w:proofErr w:type="gramStart"/>
            <w:r w:rsidRPr="00D32747">
              <w:rPr>
                <w:rFonts w:ascii="Simplified Arabic" w:hAnsi="Simplified Arabic" w:cs="Simplified Arabic"/>
                <w:sz w:val="28"/>
                <w:szCs w:val="28"/>
                <w:rtl/>
                <w:lang w:bidi="ar-EG"/>
              </w:rPr>
              <w:t>المقامات</w:t>
            </w:r>
            <w:proofErr w:type="gramEnd"/>
          </w:p>
          <w:p w:rsidR="002848F6" w:rsidRPr="00D32747" w:rsidRDefault="002848F6"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ج-</w:t>
            </w:r>
            <w:proofErr w:type="gramStart"/>
            <w:r w:rsidRPr="00D32747">
              <w:rPr>
                <w:rFonts w:ascii="Simplified Arabic" w:hAnsi="Simplified Arabic" w:cs="Simplified Arabic"/>
                <w:sz w:val="28"/>
                <w:szCs w:val="28"/>
                <w:rtl/>
                <w:lang w:bidi="ar-EG"/>
              </w:rPr>
              <w:t>المناظرات</w:t>
            </w:r>
            <w:proofErr w:type="gramEnd"/>
            <w:r w:rsidRPr="00D32747">
              <w:rPr>
                <w:rFonts w:ascii="Simplified Arabic" w:hAnsi="Simplified Arabic" w:cs="Simplified Arabic"/>
                <w:sz w:val="28"/>
                <w:szCs w:val="28"/>
                <w:rtl/>
                <w:lang w:bidi="ar-EG"/>
              </w:rPr>
              <w:t>.</w:t>
            </w:r>
          </w:p>
          <w:p w:rsidR="0053446A" w:rsidRPr="00D32747" w:rsidRDefault="002848F6" w:rsidP="002848F6">
            <w:pPr>
              <w:rPr>
                <w:rFonts w:ascii="Simplified Arabic" w:hAnsi="Simplified Arabic" w:cs="Simplified Arabic"/>
                <w:sz w:val="28"/>
                <w:szCs w:val="28"/>
                <w:rtl/>
                <w:lang w:bidi="ar-EG"/>
              </w:rPr>
            </w:pPr>
            <w:proofErr w:type="gramStart"/>
            <w:r w:rsidRPr="00D32747">
              <w:rPr>
                <w:rFonts w:ascii="Simplified Arabic" w:hAnsi="Simplified Arabic" w:cs="Simplified Arabic"/>
                <w:sz w:val="28"/>
                <w:szCs w:val="28"/>
                <w:rtl/>
                <w:lang w:bidi="ar-EG"/>
              </w:rPr>
              <w:t>د.</w:t>
            </w:r>
            <w:r w:rsidR="0053446A" w:rsidRPr="00D32747">
              <w:rPr>
                <w:rFonts w:ascii="Simplified Arabic" w:hAnsi="Simplified Arabic" w:cs="Simplified Arabic"/>
                <w:sz w:val="28"/>
                <w:szCs w:val="28"/>
                <w:rtl/>
                <w:lang w:bidi="ar-EG"/>
              </w:rPr>
              <w:t>الخطابة</w:t>
            </w:r>
            <w:proofErr w:type="gramEnd"/>
            <w:r w:rsidR="0053446A" w:rsidRPr="00D32747">
              <w:rPr>
                <w:rFonts w:ascii="Simplified Arabic" w:hAnsi="Simplified Arabic" w:cs="Simplified Arabic"/>
                <w:sz w:val="28"/>
                <w:szCs w:val="28"/>
                <w:rtl/>
                <w:lang w:bidi="ar-EG"/>
              </w:rPr>
              <w:t xml:space="preserve"> </w:t>
            </w:r>
            <w:r w:rsidRPr="00D32747">
              <w:rPr>
                <w:rFonts w:ascii="Simplified Arabic" w:hAnsi="Simplified Arabic" w:cs="Simplified Arabic"/>
                <w:sz w:val="28"/>
                <w:szCs w:val="28"/>
                <w:rtl/>
                <w:lang w:bidi="ar-EG"/>
              </w:rPr>
              <w:t>.</w:t>
            </w:r>
          </w:p>
          <w:p w:rsidR="002848F6" w:rsidRPr="00D32747" w:rsidRDefault="002848F6" w:rsidP="00BA7F01">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د-</w:t>
            </w:r>
            <w:r w:rsidR="00BA7F01" w:rsidRPr="00D32747">
              <w:rPr>
                <w:rFonts w:ascii="Simplified Arabic" w:hAnsi="Simplified Arabic" w:cs="Simplified Arabic"/>
                <w:sz w:val="28"/>
                <w:szCs w:val="28"/>
                <w:rtl/>
                <w:lang w:bidi="ar-EG"/>
              </w:rPr>
              <w:t xml:space="preserve"> الرحلات: مثل رحلة ابن فضلان، ورحلة ابن جبير، ورحلة ابن بطوطة</w:t>
            </w:r>
          </w:p>
          <w:p w:rsidR="00BA7F01" w:rsidRPr="00D32747" w:rsidRDefault="00BA7F01" w:rsidP="00BA7F01">
            <w:pPr>
              <w:rPr>
                <w:rFonts w:ascii="Simplified Arabic" w:hAnsi="Simplified Arabic" w:cs="Simplified Arabic"/>
                <w:sz w:val="28"/>
                <w:szCs w:val="28"/>
              </w:rPr>
            </w:pPr>
            <w:r w:rsidRPr="00D32747">
              <w:rPr>
                <w:rFonts w:ascii="Simplified Arabic" w:hAnsi="Simplified Arabic" w:cs="Simplified Arabic"/>
                <w:sz w:val="28"/>
                <w:szCs w:val="28"/>
                <w:rtl/>
                <w:lang w:bidi="ar-EG"/>
              </w:rPr>
              <w:t>ه- الأجناس النثرية الكتابية: الرسائل الديوانية، والرسائل الإخوانية الرسائل الأدبية: مثل: رسالة (التربيع والتدوير) للجاحظ، والرسالتان (الجدية والهزلية) لابن زيدون، ورسالة التوابع والزوابع) لابن شهيد. الرسائل الفلسفية: مثل رسالة (حي بن يقظان) لابن سينا وابن طفيل.</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Pr>
            </w:pPr>
            <w:r w:rsidRPr="00D32747">
              <w:rPr>
                <w:rFonts w:ascii="Simplified Arabic" w:hAnsi="Simplified Arabic" w:cs="Simplified Arabic"/>
                <w:sz w:val="28"/>
                <w:szCs w:val="28"/>
                <w:rtl/>
              </w:rPr>
              <w:t>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2</w:t>
            </w:r>
          </w:p>
        </w:tc>
      </w:tr>
      <w:tr w:rsidR="0053446A" w:rsidRPr="00D32747" w:rsidTr="0095224B">
        <w:tc>
          <w:tcPr>
            <w:tcW w:w="5714"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القصص على ألسنة الحيوانات:</w:t>
            </w:r>
          </w:p>
          <w:p w:rsidR="0053446A" w:rsidRPr="00D32747" w:rsidRDefault="0053446A" w:rsidP="002848F6">
            <w:pPr>
              <w:rPr>
                <w:rFonts w:ascii="Simplified Arabic" w:hAnsi="Simplified Arabic" w:cs="Simplified Arabic"/>
                <w:sz w:val="28"/>
                <w:szCs w:val="28"/>
              </w:rPr>
            </w:pPr>
            <w:proofErr w:type="gramStart"/>
            <w:r w:rsidRPr="00D32747">
              <w:rPr>
                <w:rFonts w:ascii="Simplified Arabic" w:hAnsi="Simplified Arabic" w:cs="Simplified Arabic"/>
                <w:sz w:val="28"/>
                <w:szCs w:val="28"/>
                <w:rtl/>
                <w:lang w:bidi="ar-EG"/>
              </w:rPr>
              <w:t>مثل</w:t>
            </w:r>
            <w:proofErr w:type="gramEnd"/>
            <w:r w:rsidRPr="00D32747">
              <w:rPr>
                <w:rFonts w:ascii="Simplified Arabic" w:hAnsi="Simplified Arabic" w:cs="Simplified Arabic"/>
                <w:sz w:val="28"/>
                <w:szCs w:val="28"/>
                <w:rtl/>
                <w:lang w:bidi="ar-EG"/>
              </w:rPr>
              <w:t xml:space="preserve"> كليلة ودمنة، والنمر والثعلب لسهل بن هارون، وسلوان المطاع لابن ظفر الصقلي.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Pr>
            </w:pPr>
            <w:r w:rsidRPr="00D32747">
              <w:rPr>
                <w:rFonts w:ascii="Simplified Arabic" w:hAnsi="Simplified Arabic" w:cs="Simplified Arabic"/>
                <w:sz w:val="28"/>
                <w:szCs w:val="28"/>
                <w:rtl/>
              </w:rPr>
              <w:t>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2</w:t>
            </w:r>
          </w:p>
        </w:tc>
      </w:tr>
      <w:tr w:rsidR="0053446A" w:rsidRPr="00D32747" w:rsidTr="0095224B">
        <w:tc>
          <w:tcPr>
            <w:tcW w:w="5714"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المقامات: نشأتها وتطورها وأعلامها ونماذج منها أ- مقامات بديع الزمان الهمذاني.</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Pr>
            </w:pPr>
            <w:r w:rsidRPr="00D32747">
              <w:rPr>
                <w:rFonts w:ascii="Simplified Arabic" w:hAnsi="Simplified Arabic" w:cs="Simplified Arabic"/>
                <w:sz w:val="28"/>
                <w:szCs w:val="28"/>
                <w:rtl/>
              </w:rPr>
              <w:t>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2</w:t>
            </w:r>
          </w:p>
        </w:tc>
      </w:tr>
      <w:tr w:rsidR="0053446A" w:rsidRPr="00D32747" w:rsidTr="0095224B">
        <w:tc>
          <w:tcPr>
            <w:tcW w:w="5714"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 xml:space="preserve">ب- </w:t>
            </w:r>
            <w:proofErr w:type="gramStart"/>
            <w:r w:rsidRPr="00D32747">
              <w:rPr>
                <w:rFonts w:ascii="Simplified Arabic" w:hAnsi="Simplified Arabic" w:cs="Simplified Arabic"/>
                <w:sz w:val="28"/>
                <w:szCs w:val="28"/>
                <w:rtl/>
                <w:lang w:bidi="ar-EG"/>
              </w:rPr>
              <w:t>مقامات</w:t>
            </w:r>
            <w:proofErr w:type="gramEnd"/>
            <w:r w:rsidRPr="00D32747">
              <w:rPr>
                <w:rFonts w:ascii="Simplified Arabic" w:hAnsi="Simplified Arabic" w:cs="Simplified Arabic"/>
                <w:sz w:val="28"/>
                <w:szCs w:val="28"/>
                <w:rtl/>
                <w:lang w:bidi="ar-EG"/>
              </w:rPr>
              <w:t xml:space="preserve"> الحريري.</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2</w:t>
            </w:r>
          </w:p>
        </w:tc>
      </w:tr>
      <w:tr w:rsidR="0053446A" w:rsidRPr="00D32747" w:rsidTr="0095224B">
        <w:tc>
          <w:tcPr>
            <w:tcW w:w="5714"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 xml:space="preserve">أبرز كتاب الفنون النثرية: </w:t>
            </w:r>
          </w:p>
          <w:p w:rsidR="0053446A" w:rsidRPr="00D32747" w:rsidRDefault="0053446A"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lastRenderedPageBreak/>
              <w:t>أ-عبد الله بن المقفع في النثر الفني والحكائي.</w:t>
            </w:r>
          </w:p>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ب-أبو إسحاق الصابي في كتابة الرسائل الديوانية والإخوانية.</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lastRenderedPageBreak/>
              <w:t>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2</w:t>
            </w:r>
          </w:p>
        </w:tc>
      </w:tr>
      <w:tr w:rsidR="0053446A" w:rsidRPr="00D32747" w:rsidTr="0095224B">
        <w:tc>
          <w:tcPr>
            <w:tcW w:w="5714"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lastRenderedPageBreak/>
              <w:t>ج- أبو عثمان الجاحظ في فنون متنوعة من النثر.</w:t>
            </w:r>
          </w:p>
          <w:p w:rsidR="0053446A" w:rsidRPr="00D32747" w:rsidRDefault="0053446A"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 xml:space="preserve">د- أبو </w:t>
            </w:r>
            <w:proofErr w:type="gramStart"/>
            <w:r w:rsidRPr="00D32747">
              <w:rPr>
                <w:rFonts w:ascii="Simplified Arabic" w:hAnsi="Simplified Arabic" w:cs="Simplified Arabic"/>
                <w:sz w:val="28"/>
                <w:szCs w:val="28"/>
                <w:rtl/>
                <w:lang w:bidi="ar-EG"/>
              </w:rPr>
              <w:t>حيان</w:t>
            </w:r>
            <w:proofErr w:type="gramEnd"/>
            <w:r w:rsidRPr="00D32747">
              <w:rPr>
                <w:rFonts w:ascii="Simplified Arabic" w:hAnsi="Simplified Arabic" w:cs="Simplified Arabic"/>
                <w:sz w:val="28"/>
                <w:szCs w:val="28"/>
                <w:rtl/>
                <w:lang w:bidi="ar-EG"/>
              </w:rPr>
              <w:t xml:space="preserve"> التوحيدي في فنون متنوعة من النثر.</w:t>
            </w:r>
          </w:p>
          <w:p w:rsidR="0053446A" w:rsidRPr="00D32747" w:rsidRDefault="0053446A" w:rsidP="002848F6">
            <w:pPr>
              <w:rPr>
                <w:rFonts w:ascii="Simplified Arabic" w:hAnsi="Simplified Arabic" w:cs="Simplified Arabic"/>
                <w:sz w:val="28"/>
                <w:szCs w:val="28"/>
                <w:lang w:bidi="ar-EG"/>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2</w:t>
            </w:r>
          </w:p>
        </w:tc>
      </w:tr>
      <w:tr w:rsidR="0053446A" w:rsidRPr="00D32747" w:rsidTr="0095224B">
        <w:tc>
          <w:tcPr>
            <w:tcW w:w="5714"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هـ- بديع الزمان الهمذاني في المقامة، والمناظرة، والرسالة.</w:t>
            </w:r>
          </w:p>
          <w:p w:rsidR="0053446A" w:rsidRPr="00D32747" w:rsidRDefault="0053446A" w:rsidP="002848F6">
            <w:pPr>
              <w:rPr>
                <w:rFonts w:ascii="Simplified Arabic" w:hAnsi="Simplified Arabic" w:cs="Simplified Arabic"/>
                <w:sz w:val="28"/>
                <w:szCs w:val="28"/>
                <w:rtl/>
                <w:lang w:bidi="ar-EG"/>
              </w:rPr>
            </w:pPr>
            <w:r w:rsidRPr="00D32747">
              <w:rPr>
                <w:rFonts w:ascii="Simplified Arabic" w:hAnsi="Simplified Arabic" w:cs="Simplified Arabic"/>
                <w:sz w:val="28"/>
                <w:szCs w:val="28"/>
                <w:rtl/>
                <w:lang w:bidi="ar-EG"/>
              </w:rPr>
              <w:t>و- ابن بطوطة في الرحلة.</w:t>
            </w:r>
          </w:p>
          <w:p w:rsidR="0053446A" w:rsidRPr="00D32747" w:rsidRDefault="0053446A" w:rsidP="002848F6">
            <w:pPr>
              <w:rPr>
                <w:rFonts w:ascii="Simplified Arabic" w:hAnsi="Simplified Arabic" w:cs="Simplified Arabic"/>
                <w:sz w:val="28"/>
                <w:szCs w:val="28"/>
                <w:rtl/>
                <w:lang w:bidi="ar-EG"/>
              </w:rPr>
            </w:pPr>
          </w:p>
          <w:p w:rsidR="0053446A" w:rsidRPr="00D32747" w:rsidRDefault="0053446A" w:rsidP="002848F6">
            <w:pPr>
              <w:rPr>
                <w:rFonts w:ascii="Simplified Arabic" w:hAnsi="Simplified Arabic" w:cs="Simplified Arabic"/>
                <w:sz w:val="28"/>
                <w:szCs w:val="28"/>
                <w:lang w:bidi="ar-EG"/>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53446A" w:rsidRPr="00D32747" w:rsidRDefault="0053446A" w:rsidP="002848F6">
            <w:pPr>
              <w:rPr>
                <w:rFonts w:ascii="Simplified Arabic" w:hAnsi="Simplified Arabic" w:cs="Simplified Arabic"/>
                <w:sz w:val="28"/>
                <w:szCs w:val="28"/>
                <w:lang w:bidi="ar-EG"/>
              </w:rPr>
            </w:pPr>
            <w:r w:rsidRPr="00D32747">
              <w:rPr>
                <w:rFonts w:ascii="Simplified Arabic" w:hAnsi="Simplified Arabic" w:cs="Simplified Arabic"/>
                <w:sz w:val="28"/>
                <w:szCs w:val="28"/>
                <w:rtl/>
                <w:lang w:bidi="ar-EG"/>
              </w:rPr>
              <w:t>2</w:t>
            </w:r>
          </w:p>
        </w:tc>
      </w:tr>
    </w:tbl>
    <w:p w:rsidR="0053446A" w:rsidRPr="00D32747" w:rsidRDefault="0053446A" w:rsidP="002848F6">
      <w:pPr>
        <w:rPr>
          <w:rFonts w:ascii="Simplified Arabic" w:hAnsi="Simplified Arabic" w:cs="Simplified Arabic"/>
          <w:sz w:val="28"/>
          <w:szCs w:val="28"/>
          <w:rtl/>
        </w:rPr>
      </w:pPr>
    </w:p>
    <w:p w:rsidR="0053446A" w:rsidRPr="00D32747" w:rsidRDefault="00BA7F01" w:rsidP="00D32747">
      <w:pPr>
        <w:jc w:val="center"/>
        <w:rPr>
          <w:rFonts w:ascii="Simplified Arabic" w:hAnsi="Simplified Arabic" w:cs="Simplified Arabic"/>
          <w:sz w:val="28"/>
          <w:szCs w:val="28"/>
          <w:rtl/>
        </w:rPr>
      </w:pPr>
      <w:r w:rsidRPr="00D32747">
        <w:rPr>
          <w:rFonts w:ascii="Simplified Arabic" w:hAnsi="Simplified Arabic" w:cs="Simplified Arabic"/>
          <w:sz w:val="28"/>
          <w:szCs w:val="28"/>
          <w:rtl/>
        </w:rPr>
        <w:t>قائمة المصادر والمراجع:</w:t>
      </w:r>
    </w:p>
    <w:p w:rsidR="00BA7F01" w:rsidRPr="00D32747" w:rsidRDefault="00BA7F01" w:rsidP="002848F6">
      <w:pPr>
        <w:rPr>
          <w:rFonts w:ascii="Simplified Arabic" w:hAnsi="Simplified Arabic" w:cs="Simplified Arabic"/>
          <w:sz w:val="28"/>
          <w:szCs w:val="28"/>
          <w:rtl/>
        </w:rPr>
      </w:pPr>
      <w:r w:rsidRPr="00D32747">
        <w:rPr>
          <w:rFonts w:ascii="Simplified Arabic" w:hAnsi="Simplified Arabic" w:cs="Simplified Arabic"/>
          <w:sz w:val="28"/>
          <w:szCs w:val="28"/>
          <w:rtl/>
        </w:rPr>
        <w:t>1-</w:t>
      </w:r>
      <w:r w:rsidR="00D32747" w:rsidRPr="00D32747">
        <w:rPr>
          <w:rFonts w:ascii="Simplified Arabic" w:hAnsi="Simplified Arabic" w:cs="Simplified Arabic"/>
          <w:sz w:val="28"/>
          <w:szCs w:val="28"/>
          <w:rtl/>
        </w:rPr>
        <w:t>إحسان</w:t>
      </w:r>
      <w:r w:rsidRPr="00D32747">
        <w:rPr>
          <w:rFonts w:ascii="Simplified Arabic" w:hAnsi="Simplified Arabic" w:cs="Simplified Arabic"/>
          <w:sz w:val="28"/>
          <w:szCs w:val="28"/>
          <w:rtl/>
        </w:rPr>
        <w:t xml:space="preserve"> عباس</w:t>
      </w:r>
      <w:proofErr w:type="gramStart"/>
      <w:r w:rsidRPr="00D32747">
        <w:rPr>
          <w:rFonts w:ascii="Simplified Arabic" w:hAnsi="Simplified Arabic" w:cs="Simplified Arabic"/>
          <w:sz w:val="28"/>
          <w:szCs w:val="28"/>
          <w:rtl/>
        </w:rPr>
        <w:t>،فن</w:t>
      </w:r>
      <w:proofErr w:type="gramEnd"/>
      <w:r w:rsidRPr="00D32747">
        <w:rPr>
          <w:rFonts w:ascii="Simplified Arabic" w:hAnsi="Simplified Arabic" w:cs="Simplified Arabic"/>
          <w:sz w:val="28"/>
          <w:szCs w:val="28"/>
          <w:rtl/>
        </w:rPr>
        <w:t xml:space="preserve"> السيرة.</w:t>
      </w:r>
    </w:p>
    <w:p w:rsidR="00BA7F01" w:rsidRPr="00D32747" w:rsidRDefault="00BA7F01" w:rsidP="002848F6">
      <w:pPr>
        <w:rPr>
          <w:rFonts w:ascii="Simplified Arabic" w:hAnsi="Simplified Arabic" w:cs="Simplified Arabic"/>
          <w:sz w:val="28"/>
          <w:szCs w:val="28"/>
          <w:rtl/>
        </w:rPr>
      </w:pPr>
      <w:r w:rsidRPr="00D32747">
        <w:rPr>
          <w:rFonts w:ascii="Simplified Arabic" w:hAnsi="Simplified Arabic" w:cs="Simplified Arabic"/>
          <w:sz w:val="28"/>
          <w:szCs w:val="28"/>
          <w:rtl/>
        </w:rPr>
        <w:t>2.أنيس المقد</w:t>
      </w:r>
      <w:proofErr w:type="gramStart"/>
      <w:r w:rsidRPr="00D32747">
        <w:rPr>
          <w:rFonts w:ascii="Simplified Arabic" w:hAnsi="Simplified Arabic" w:cs="Simplified Arabic"/>
          <w:sz w:val="28"/>
          <w:szCs w:val="28"/>
          <w:rtl/>
        </w:rPr>
        <w:t>سي،تط</w:t>
      </w:r>
      <w:proofErr w:type="gramEnd"/>
      <w:r w:rsidRPr="00D32747">
        <w:rPr>
          <w:rFonts w:ascii="Simplified Arabic" w:hAnsi="Simplified Arabic" w:cs="Simplified Arabic"/>
          <w:sz w:val="28"/>
          <w:szCs w:val="28"/>
          <w:rtl/>
        </w:rPr>
        <w:t>ور الأساليب النثرية في الأدب العربي.</w:t>
      </w:r>
    </w:p>
    <w:p w:rsidR="00BA7F01" w:rsidRPr="00D32747" w:rsidRDefault="00BA7F01" w:rsidP="00BA7F01">
      <w:pPr>
        <w:rPr>
          <w:rFonts w:ascii="Simplified Arabic" w:hAnsi="Simplified Arabic" w:cs="Simplified Arabic"/>
          <w:sz w:val="28"/>
          <w:szCs w:val="28"/>
          <w:rtl/>
        </w:rPr>
      </w:pPr>
      <w:r w:rsidRPr="00D32747">
        <w:rPr>
          <w:rFonts w:ascii="Simplified Arabic" w:hAnsi="Simplified Arabic" w:cs="Simplified Arabic"/>
          <w:sz w:val="28"/>
          <w:szCs w:val="28"/>
          <w:rtl/>
        </w:rPr>
        <w:t>3- حسن ناصر،نشأة الكتابة الفنية في الأدب العربي.</w:t>
      </w:r>
    </w:p>
    <w:p w:rsidR="00BA7F01" w:rsidRPr="00D32747" w:rsidRDefault="00BA7F01" w:rsidP="00BA7F01">
      <w:pPr>
        <w:rPr>
          <w:rFonts w:ascii="Simplified Arabic" w:hAnsi="Simplified Arabic" w:cs="Simplified Arabic"/>
          <w:sz w:val="28"/>
          <w:szCs w:val="28"/>
          <w:rtl/>
        </w:rPr>
      </w:pPr>
      <w:r w:rsidRPr="00D32747">
        <w:rPr>
          <w:rFonts w:ascii="Simplified Arabic" w:hAnsi="Simplified Arabic" w:cs="Simplified Arabic"/>
          <w:sz w:val="28"/>
          <w:szCs w:val="28"/>
          <w:rtl/>
        </w:rPr>
        <w:t>4-شوقي ضيف،الفن ومذاهبه في النثر العربي.</w:t>
      </w:r>
    </w:p>
    <w:p w:rsidR="00BA7F01" w:rsidRPr="00D32747" w:rsidRDefault="00BA7F01" w:rsidP="00BA7F01">
      <w:pPr>
        <w:rPr>
          <w:rFonts w:ascii="Simplified Arabic" w:hAnsi="Simplified Arabic" w:cs="Simplified Arabic"/>
          <w:sz w:val="28"/>
          <w:szCs w:val="28"/>
          <w:rtl/>
        </w:rPr>
      </w:pPr>
      <w:r w:rsidRPr="00D32747">
        <w:rPr>
          <w:rFonts w:ascii="Simplified Arabic" w:hAnsi="Simplified Arabic" w:cs="Simplified Arabic"/>
          <w:sz w:val="28"/>
          <w:szCs w:val="28"/>
          <w:rtl/>
        </w:rPr>
        <w:t>5.شوقي ض</w:t>
      </w:r>
      <w:proofErr w:type="gramStart"/>
      <w:r w:rsidRPr="00D32747">
        <w:rPr>
          <w:rFonts w:ascii="Simplified Arabic" w:hAnsi="Simplified Arabic" w:cs="Simplified Arabic"/>
          <w:sz w:val="28"/>
          <w:szCs w:val="28"/>
          <w:rtl/>
        </w:rPr>
        <w:t>يف،المقا</w:t>
      </w:r>
      <w:proofErr w:type="gramEnd"/>
      <w:r w:rsidRPr="00D32747">
        <w:rPr>
          <w:rFonts w:ascii="Simplified Arabic" w:hAnsi="Simplified Arabic" w:cs="Simplified Arabic"/>
          <w:sz w:val="28"/>
          <w:szCs w:val="28"/>
          <w:rtl/>
        </w:rPr>
        <w:t>مة.</w:t>
      </w:r>
    </w:p>
    <w:p w:rsidR="00BA7F01" w:rsidRPr="00D32747" w:rsidRDefault="00BA7F01" w:rsidP="00BA7F01">
      <w:pPr>
        <w:rPr>
          <w:rFonts w:ascii="Simplified Arabic" w:hAnsi="Simplified Arabic" w:cs="Simplified Arabic"/>
          <w:sz w:val="28"/>
          <w:szCs w:val="28"/>
          <w:rtl/>
        </w:rPr>
      </w:pPr>
      <w:r w:rsidRPr="00D32747">
        <w:rPr>
          <w:rFonts w:ascii="Simplified Arabic" w:hAnsi="Simplified Arabic" w:cs="Simplified Arabic"/>
          <w:sz w:val="28"/>
          <w:szCs w:val="28"/>
          <w:rtl/>
        </w:rPr>
        <w:t>6.عبد الحميد جيدة،صناعة الكتابة عند العرب</w:t>
      </w:r>
    </w:p>
    <w:p w:rsidR="00BA7F01" w:rsidRPr="00D32747" w:rsidRDefault="00BA7F01" w:rsidP="00BA7F01">
      <w:pPr>
        <w:rPr>
          <w:rFonts w:ascii="Simplified Arabic" w:hAnsi="Simplified Arabic" w:cs="Simplified Arabic"/>
          <w:sz w:val="28"/>
          <w:szCs w:val="28"/>
          <w:rtl/>
        </w:rPr>
      </w:pPr>
      <w:r w:rsidRPr="00D32747">
        <w:rPr>
          <w:rFonts w:ascii="Simplified Arabic" w:hAnsi="Simplified Arabic" w:cs="Simplified Arabic"/>
          <w:sz w:val="28"/>
          <w:szCs w:val="28"/>
          <w:rtl/>
        </w:rPr>
        <w:t>7-داود غطاشة،دراسات أدبية نقدية في الفنون التنثرية.</w:t>
      </w:r>
    </w:p>
    <w:p w:rsidR="00BA7F01" w:rsidRPr="00D32747" w:rsidRDefault="00BA7F01" w:rsidP="00BA7F01">
      <w:pPr>
        <w:rPr>
          <w:rFonts w:ascii="Simplified Arabic" w:hAnsi="Simplified Arabic" w:cs="Simplified Arabic"/>
          <w:sz w:val="28"/>
          <w:szCs w:val="28"/>
          <w:rtl/>
        </w:rPr>
      </w:pPr>
      <w:r w:rsidRPr="00D32747">
        <w:rPr>
          <w:rFonts w:ascii="Simplified Arabic" w:hAnsi="Simplified Arabic" w:cs="Simplified Arabic"/>
          <w:sz w:val="28"/>
          <w:szCs w:val="28"/>
          <w:rtl/>
        </w:rPr>
        <w:t>8-سعيد يقطين،الكلام والخبر.</w:t>
      </w:r>
    </w:p>
    <w:p w:rsidR="00BA7F01" w:rsidRPr="00D32747" w:rsidRDefault="00BA7F01" w:rsidP="00BA7F01">
      <w:pPr>
        <w:rPr>
          <w:rFonts w:ascii="Simplified Arabic" w:hAnsi="Simplified Arabic" w:cs="Simplified Arabic"/>
          <w:sz w:val="28"/>
          <w:szCs w:val="28"/>
          <w:rtl/>
        </w:rPr>
      </w:pPr>
      <w:r w:rsidRPr="00D32747">
        <w:rPr>
          <w:rFonts w:ascii="Simplified Arabic" w:hAnsi="Simplified Arabic" w:cs="Simplified Arabic"/>
          <w:sz w:val="28"/>
          <w:szCs w:val="28"/>
          <w:rtl/>
        </w:rPr>
        <w:t>9-علي شلق،مراحل تطور النثر العربي في نماذجه.</w:t>
      </w:r>
    </w:p>
    <w:p w:rsidR="00BA7F01" w:rsidRPr="00D32747" w:rsidRDefault="00BA7F01" w:rsidP="00BA7F01">
      <w:pPr>
        <w:rPr>
          <w:rFonts w:ascii="Simplified Arabic" w:hAnsi="Simplified Arabic" w:cs="Simplified Arabic"/>
          <w:sz w:val="28"/>
          <w:szCs w:val="28"/>
          <w:rtl/>
        </w:rPr>
      </w:pPr>
      <w:r w:rsidRPr="00D32747">
        <w:rPr>
          <w:rFonts w:ascii="Simplified Arabic" w:hAnsi="Simplified Arabic" w:cs="Simplified Arabic"/>
          <w:sz w:val="28"/>
          <w:szCs w:val="28"/>
          <w:rtl/>
        </w:rPr>
        <w:t>10-محمد مصطفى منصور،صور من النثر الفني في العصر العباسي.</w:t>
      </w:r>
    </w:p>
    <w:p w:rsidR="0053446A" w:rsidRPr="00D32747" w:rsidRDefault="0053446A" w:rsidP="002848F6">
      <w:pPr>
        <w:rPr>
          <w:rFonts w:ascii="Simplified Arabic" w:hAnsi="Simplified Arabic" w:cs="Simplified Arabic"/>
          <w:sz w:val="28"/>
          <w:szCs w:val="28"/>
          <w:rtl/>
        </w:rPr>
      </w:pPr>
    </w:p>
    <w:p w:rsidR="0095224B" w:rsidRPr="00D32747" w:rsidRDefault="0095224B" w:rsidP="002848F6">
      <w:pPr>
        <w:rPr>
          <w:rFonts w:ascii="Simplified Arabic" w:hAnsi="Simplified Arabic" w:cs="Simplified Arabic"/>
          <w:sz w:val="28"/>
          <w:szCs w:val="28"/>
          <w:rtl/>
        </w:rPr>
      </w:pPr>
    </w:p>
    <w:p w:rsidR="0095224B" w:rsidRPr="00D32747" w:rsidRDefault="0095224B" w:rsidP="002848F6">
      <w:pPr>
        <w:rPr>
          <w:rFonts w:ascii="Simplified Arabic" w:hAnsi="Simplified Arabic" w:cs="Simplified Arabic"/>
          <w:sz w:val="28"/>
          <w:szCs w:val="28"/>
          <w:rtl/>
        </w:rPr>
      </w:pPr>
    </w:p>
    <w:p w:rsidR="0095224B" w:rsidRPr="00D32747" w:rsidRDefault="0095224B" w:rsidP="002848F6">
      <w:pPr>
        <w:rPr>
          <w:rFonts w:ascii="Simplified Arabic" w:hAnsi="Simplified Arabic" w:cs="Simplified Arabic"/>
          <w:sz w:val="28"/>
          <w:szCs w:val="28"/>
          <w:rtl/>
        </w:rPr>
      </w:pPr>
      <w:r w:rsidRPr="00D32747">
        <w:rPr>
          <w:rFonts w:ascii="Simplified Arabic" w:hAnsi="Simplified Arabic" w:cs="Simplified Arabic"/>
          <w:sz w:val="28"/>
          <w:szCs w:val="28"/>
          <w:rtl/>
        </w:rPr>
        <w:t>مقدمة:عرف العرب قدر الكلمة المنثورة وأولوها اهتماما بالغا</w:t>
      </w:r>
      <w:proofErr w:type="gramStart"/>
      <w:r w:rsidRPr="00D32747">
        <w:rPr>
          <w:rFonts w:ascii="Simplified Arabic" w:hAnsi="Simplified Arabic" w:cs="Simplified Arabic"/>
          <w:sz w:val="28"/>
          <w:szCs w:val="28"/>
          <w:rtl/>
        </w:rPr>
        <w:t>،وارتبطت</w:t>
      </w:r>
      <w:proofErr w:type="gramEnd"/>
      <w:r w:rsidRPr="00D32747">
        <w:rPr>
          <w:rFonts w:ascii="Simplified Arabic" w:hAnsi="Simplified Arabic" w:cs="Simplified Arabic"/>
          <w:sz w:val="28"/>
          <w:szCs w:val="28"/>
          <w:rtl/>
        </w:rPr>
        <w:t xml:space="preserve"> عندهم بالخلافة والحكم ارتباط سبب قوى ووسيلة هامة ،وكم من خليفة ارتفعت خلافته بحكمة قوله وسحر بيانه.1</w:t>
      </w:r>
    </w:p>
    <w:p w:rsidR="0095224B" w:rsidRPr="00D32747" w:rsidRDefault="0095224B" w:rsidP="002848F6">
      <w:pPr>
        <w:rPr>
          <w:rFonts w:ascii="Simplified Arabic" w:hAnsi="Simplified Arabic" w:cs="Simplified Arabic"/>
          <w:sz w:val="28"/>
          <w:szCs w:val="28"/>
          <w:rtl/>
        </w:rPr>
      </w:pPr>
      <w:r w:rsidRPr="00D32747">
        <w:rPr>
          <w:rFonts w:ascii="Simplified Arabic" w:hAnsi="Simplified Arabic" w:cs="Simplified Arabic"/>
          <w:sz w:val="28"/>
          <w:szCs w:val="28"/>
          <w:rtl/>
        </w:rPr>
        <w:t>1.محمد مصطفى منصور،صور من النثر الفني في العصر العباسي (القسم الأول)،دار غريب،القاهرة،1998،ص7.</w:t>
      </w:r>
    </w:p>
    <w:p w:rsidR="0095224B" w:rsidRPr="00D32747" w:rsidRDefault="0095224B" w:rsidP="002848F6">
      <w:pPr>
        <w:rPr>
          <w:rFonts w:ascii="Simplified Arabic" w:hAnsi="Simplified Arabic" w:cs="Simplified Arabic"/>
          <w:sz w:val="28"/>
          <w:szCs w:val="28"/>
          <w:rtl/>
        </w:rPr>
      </w:pPr>
      <w:r w:rsidRPr="00D32747">
        <w:rPr>
          <w:rFonts w:ascii="Simplified Arabic" w:hAnsi="Simplified Arabic" w:cs="Simplified Arabic"/>
          <w:sz w:val="28"/>
          <w:szCs w:val="28"/>
          <w:rtl/>
        </w:rPr>
        <w:t xml:space="preserve">يشتمل النثر </w:t>
      </w:r>
      <w:proofErr w:type="gramStart"/>
      <w:r w:rsidRPr="00D32747">
        <w:rPr>
          <w:rFonts w:ascii="Simplified Arabic" w:hAnsi="Simplified Arabic" w:cs="Simplified Arabic"/>
          <w:sz w:val="28"/>
          <w:szCs w:val="28"/>
          <w:rtl/>
        </w:rPr>
        <w:t>كل</w:t>
      </w:r>
      <w:proofErr w:type="gramEnd"/>
      <w:r w:rsidRPr="00D32747">
        <w:rPr>
          <w:rFonts w:ascii="Simplified Arabic" w:hAnsi="Simplified Arabic" w:cs="Simplified Arabic"/>
          <w:sz w:val="28"/>
          <w:szCs w:val="28"/>
          <w:rtl/>
        </w:rPr>
        <w:t xml:space="preserve"> فنون القول ماعدا الشعر.ص11</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النثر لغة</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lastRenderedPageBreak/>
        <w:t>يقول صاحب اللسان: «النثر نَثرُكَ الشيءَ بيدك ترمي به متفرقا مثل نثر الجوز واللوز والسکر وکذلك نثر الحبّ إذا بُذر</w:t>
      </w:r>
      <w:r w:rsidRPr="00D32747">
        <w:rPr>
          <w:rFonts w:ascii="Simplified Arabic" w:hAnsi="Simplified Arabic" w:cs="Simplified Arabic"/>
          <w:sz w:val="28"/>
          <w:szCs w:val="28"/>
          <w:lang w:eastAsia="fr-FR"/>
        </w:rPr>
        <w:t>». [</w:t>
      </w:r>
      <w:hyperlink r:id="rId5" w:anchor="nb1" w:tooltip="لسان العرب: ابن منظور، دارإحياء التراث العربي، بيروت، ط 2، 1992م، مادة (...)" w:history="1">
        <w:r w:rsidRPr="00D32747">
          <w:rPr>
            <w:rFonts w:ascii="Simplified Arabic" w:hAnsi="Simplified Arabic" w:cs="Simplified Arabic"/>
            <w:b/>
            <w:bCs/>
            <w:color w:val="990000"/>
            <w:sz w:val="28"/>
            <w:szCs w:val="28"/>
            <w:u w:val="single"/>
            <w:lang w:eastAsia="fr-FR"/>
          </w:rPr>
          <w:t>1</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فالمعنی اللغوي يعني الشيء المبعثر (المتفرق) الذي لايقوم علی أساس في تفرقه وبعثرته، أي: لا يقوم علی أساس من حيث الکيف والکم والاتساع</w:t>
      </w:r>
      <w:r w:rsidRPr="00D32747">
        <w:rPr>
          <w:rFonts w:ascii="Simplified Arabic" w:hAnsi="Simplified Arabic" w:cs="Simplified Arabic"/>
          <w:sz w:val="28"/>
          <w:szCs w:val="28"/>
          <w:lang w:eastAsia="fr-FR"/>
        </w:rPr>
        <w:t>.</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النثر اصطلاحاً</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هو الکلام الذي ليس فيه الوزن ويعتمد علی الحقائق. بتعبير آخر: النثر هو کلام المقفي بالأسجاع</w:t>
      </w:r>
      <w:r w:rsidRPr="00D32747">
        <w:rPr>
          <w:rFonts w:ascii="Simplified Arabic" w:hAnsi="Simplified Arabic" w:cs="Simplified Arabic"/>
          <w:sz w:val="28"/>
          <w:szCs w:val="28"/>
          <w:lang w:eastAsia="fr-FR"/>
        </w:rPr>
        <w:t>.</w:t>
      </w:r>
    </w:p>
    <w:p w:rsidR="0095224B"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النثر أدب إنساني، «وهو علی ضربين: أما الضرب الأول فهو النثر العادي الذي يقال في لغة التخاطب، وليست لهذا الضرب قيمة أدبية إلا ما يجري فيه أحيانا من أمثال وحکم، وأما الضرب الثاني فهو النثر الذي يرتفع فيه أصحابه إلی لغة فيها فن ومهارة وبلاغة، وهذا الضرب هو الذي يعنی النقاد في اللغات المختلفة ببحثه ودرسه وبيان ما مر به من أحداث وأطوار، ومايمتاز به في کل طور من صفات وخصائص، وهو يتفرع إلی جدولين کبيرين، هما الخطابة والکتابة الفنية ـ ويسميها بعض الباحثين باسم النثر الفني ـ وهي تشمل القصص المکتوب کما تشمل الرسائل الأدبية المحبرة، وقد تتسع فتشمل الکتابة التاريخية المنمقة</w:t>
      </w:r>
      <w:r w:rsidRPr="00D32747">
        <w:rPr>
          <w:rFonts w:ascii="Simplified Arabic" w:hAnsi="Simplified Arabic" w:cs="Simplified Arabic"/>
          <w:sz w:val="28"/>
          <w:szCs w:val="28"/>
          <w:lang w:eastAsia="fr-FR"/>
        </w:rPr>
        <w:t>». [</w:t>
      </w:r>
      <w:hyperlink r:id="rId6" w:anchor="nb2" w:tooltip="الفن ومذاهبه في النثر العربي: شوقي ضيف، دارالمعارف، القاهرة، ط 12، لاتا، ص: (...)" w:history="1">
        <w:r w:rsidRPr="00D32747">
          <w:rPr>
            <w:rFonts w:ascii="Simplified Arabic" w:hAnsi="Simplified Arabic" w:cs="Simplified Arabic"/>
            <w:b/>
            <w:bCs/>
            <w:color w:val="990000"/>
            <w:sz w:val="28"/>
            <w:szCs w:val="28"/>
            <w:u w:val="single"/>
            <w:lang w:eastAsia="fr-FR"/>
          </w:rPr>
          <w:t>2</w:t>
        </w:r>
      </w:hyperlink>
      <w:r w:rsidRPr="00D32747">
        <w:rPr>
          <w:rFonts w:ascii="Simplified Arabic" w:hAnsi="Simplified Arabic" w:cs="Simplified Arabic"/>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لسان العرب: ابن منظور، دارإحياء التراث العربي، بيروت، ط 2، 1992م، مادة (نثر</w:t>
      </w:r>
      <w:r w:rsidRPr="00D32747">
        <w:rPr>
          <w:rFonts w:ascii="Simplified Arabic" w:hAnsi="Simplified Arabic" w:cs="Simplified Arabic"/>
          <w:sz w:val="28"/>
          <w:szCs w:val="28"/>
          <w:lang w:eastAsia="fr-FR"/>
        </w:rPr>
        <w:t>)</w:t>
      </w:r>
    </w:p>
    <w:p w:rsidR="0095224B" w:rsidRPr="00D32747" w:rsidRDefault="0095224B" w:rsidP="002848F6">
      <w:pPr>
        <w:spacing w:after="343"/>
        <w:rPr>
          <w:rFonts w:ascii="Simplified Arabic" w:hAnsi="Simplified Arabic" w:cs="Simplified Arabic"/>
          <w:sz w:val="28"/>
          <w:szCs w:val="28"/>
          <w:rtl/>
          <w:lang w:eastAsia="fr-FR" w:bidi="ar-DZ"/>
        </w:rPr>
      </w:pPr>
      <w:r w:rsidRPr="00D32747">
        <w:rPr>
          <w:rFonts w:ascii="Simplified Arabic" w:hAnsi="Simplified Arabic" w:cs="Simplified Arabic"/>
          <w:sz w:val="28"/>
          <w:szCs w:val="28"/>
          <w:lang w:eastAsia="fr-FR"/>
        </w:rPr>
        <w:t>[</w:t>
      </w:r>
      <w:hyperlink r:id="rId7" w:anchor="nh2" w:tooltip="حواشي 2" w:history="1">
        <w:r w:rsidRPr="00D32747">
          <w:rPr>
            <w:rFonts w:ascii="Simplified Arabic" w:hAnsi="Simplified Arabic" w:cs="Simplified Arabic"/>
            <w:b/>
            <w:bCs/>
            <w:color w:val="990000"/>
            <w:sz w:val="28"/>
            <w:szCs w:val="28"/>
            <w:u w:val="single"/>
            <w:lang w:eastAsia="fr-FR"/>
          </w:rPr>
          <w:t>2</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الفن ومذاهبه في النثر العربي: شوقي ضيف، دارالمعارف، القاهرة، ط 12، لاتا، ص: 15</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proofErr w:type="gramStart"/>
      <w:r w:rsidRPr="00D32747">
        <w:rPr>
          <w:rFonts w:ascii="Simplified Arabic" w:hAnsi="Simplified Arabic" w:cs="Simplified Arabic"/>
          <w:b/>
          <w:bCs/>
          <w:sz w:val="28"/>
          <w:szCs w:val="28"/>
          <w:rtl/>
          <w:lang w:eastAsia="fr-FR"/>
        </w:rPr>
        <w:t>نشأة</w:t>
      </w:r>
      <w:proofErr w:type="gramEnd"/>
      <w:r w:rsidRPr="00D32747">
        <w:rPr>
          <w:rFonts w:ascii="Simplified Arabic" w:hAnsi="Simplified Arabic" w:cs="Simplified Arabic"/>
          <w:b/>
          <w:bCs/>
          <w:sz w:val="28"/>
          <w:szCs w:val="28"/>
          <w:rtl/>
          <w:lang w:eastAsia="fr-FR"/>
        </w:rPr>
        <w:t xml:space="preserve"> النثر الفني</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يجد الباحث عنتا کبيرا حينما يحاول تحديد الوقت الذي نشأ فيه النثر الفني في اللغة العربية. إذ أن الباحثين الذين تصدوا لدراسة الأدب الجاهلي قد اضطربوا في تقدير الوجود الأدبي لعرب الجاهلية وبخاصة فيها يتعلق بالنثر، ولم يستطيعوا علی الرغم من جهودهم ودراساتهم أن يصلوا في ذلك الموضوع إلی نتيجة ثابتة أو رأي موحد يمکن الاطمئنان إليه.أما هذه الآثار النثرية المختلفة التي تنسب إلی الجاهليين، فيکاد مؤرخو الأدب يتفقون علی عدم صحة شيء منها، والسبب في عدم الثقة بهذه النصوص هو أن وسائل التدوين لم تکن ميسرة في العصر الجاهلي</w:t>
      </w:r>
      <w:r w:rsidRPr="00D32747">
        <w:rPr>
          <w:rFonts w:ascii="Simplified Arabic" w:hAnsi="Simplified Arabic" w:cs="Simplified Arabic"/>
          <w:sz w:val="28"/>
          <w:szCs w:val="28"/>
          <w:lang w:eastAsia="fr-FR"/>
        </w:rPr>
        <w:t>.</w:t>
      </w:r>
    </w:p>
    <w:p w:rsidR="0095224B" w:rsidRPr="00D32747" w:rsidRDefault="0095224B" w:rsidP="002848F6">
      <w:pPr>
        <w:spacing w:after="274" w:line="274" w:lineRule="atLeast"/>
        <w:outlineLvl w:val="2"/>
        <w:rPr>
          <w:rFonts w:ascii="Simplified Arabic" w:hAnsi="Simplified Arabic" w:cs="Simplified Arabic"/>
          <w:b/>
          <w:bCs/>
          <w:sz w:val="28"/>
          <w:szCs w:val="28"/>
          <w:rtl/>
          <w:lang w:eastAsia="fr-FR"/>
        </w:rPr>
      </w:pPr>
      <w:r w:rsidRPr="00D32747">
        <w:rPr>
          <w:rFonts w:ascii="Simplified Arabic" w:hAnsi="Simplified Arabic" w:cs="Simplified Arabic"/>
          <w:b/>
          <w:bCs/>
          <w:sz w:val="28"/>
          <w:szCs w:val="28"/>
          <w:rtl/>
          <w:lang w:eastAsia="fr-FR"/>
        </w:rPr>
        <w:t>نشأة النثر الفني في العصر الجاهلي</w:t>
      </w:r>
      <w:r w:rsidRPr="00D32747">
        <w:rPr>
          <w:rFonts w:ascii="Simplified Arabic" w:hAnsi="Simplified Arabic" w:cs="Simplified Arabic"/>
          <w:b/>
          <w:bCs/>
          <w:sz w:val="28"/>
          <w:szCs w:val="28"/>
          <w:lang w:eastAsia="fr-FR"/>
        </w:rPr>
        <w:t>:</w:t>
      </w:r>
    </w:p>
    <w:p w:rsidR="0095224B" w:rsidRPr="00D32747" w:rsidRDefault="0095224B" w:rsidP="002848F6">
      <w:pPr>
        <w:spacing w:after="274" w:line="274" w:lineRule="atLeast"/>
        <w:outlineLvl w:val="2"/>
        <w:rPr>
          <w:rFonts w:ascii="Simplified Arabic" w:hAnsi="Simplified Arabic" w:cs="Simplified Arabic"/>
          <w:b/>
          <w:bCs/>
          <w:sz w:val="28"/>
          <w:szCs w:val="28"/>
          <w:rtl/>
          <w:lang w:eastAsia="fr-FR"/>
        </w:rPr>
      </w:pPr>
      <w:r w:rsidRPr="00D32747">
        <w:rPr>
          <w:rFonts w:ascii="Simplified Arabic" w:hAnsi="Simplified Arabic" w:cs="Simplified Arabic"/>
          <w:b/>
          <w:bCs/>
          <w:sz w:val="28"/>
          <w:szCs w:val="28"/>
          <w:rtl/>
          <w:lang w:eastAsia="fr-FR"/>
        </w:rPr>
        <w:lastRenderedPageBreak/>
        <w:t>لم يحظ فيه النثر بما يحظى به في الأزمنة التالية</w:t>
      </w:r>
      <w:proofErr w:type="gramStart"/>
      <w:r w:rsidRPr="00D32747">
        <w:rPr>
          <w:rFonts w:ascii="Simplified Arabic" w:hAnsi="Simplified Arabic" w:cs="Simplified Arabic"/>
          <w:b/>
          <w:bCs/>
          <w:sz w:val="28"/>
          <w:szCs w:val="28"/>
          <w:rtl/>
          <w:lang w:eastAsia="fr-FR"/>
        </w:rPr>
        <w:t>،ولم</w:t>
      </w:r>
      <w:proofErr w:type="gramEnd"/>
      <w:r w:rsidRPr="00D32747">
        <w:rPr>
          <w:rFonts w:ascii="Simplified Arabic" w:hAnsi="Simplified Arabic" w:cs="Simplified Arabic"/>
          <w:b/>
          <w:bCs/>
          <w:sz w:val="28"/>
          <w:szCs w:val="28"/>
          <w:rtl/>
          <w:lang w:eastAsia="fr-FR"/>
        </w:rPr>
        <w:t xml:space="preserve"> يهتم العرب في جاهليتهم بفن من فنون القول مثل اهتمامهم بالشعر،الذي طغى على غيره من فنون القول الأخرى التي رصدت معه في عصره،كالخطابة والمواعظ والحكم والأمثال .</w:t>
      </w:r>
      <w:r w:rsidR="00EF033A" w:rsidRPr="00D32747">
        <w:rPr>
          <w:rFonts w:ascii="Simplified Arabic" w:hAnsi="Simplified Arabic" w:cs="Simplified Arabic"/>
          <w:b/>
          <w:bCs/>
          <w:sz w:val="28"/>
          <w:szCs w:val="28"/>
          <w:rtl/>
          <w:lang w:eastAsia="fr-FR"/>
        </w:rPr>
        <w:t>1</w:t>
      </w:r>
    </w:p>
    <w:p w:rsidR="0095224B" w:rsidRPr="00D32747" w:rsidRDefault="00EF033A"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sz w:val="28"/>
          <w:szCs w:val="28"/>
          <w:rtl/>
        </w:rPr>
        <w:t>1.محمد مصطفى منصور،صور من النثر الفني في العصر العباسي (القسم الأول)،دار غريب،القاهرة،1998،ص11.</w:t>
      </w:r>
    </w:p>
    <w:p w:rsidR="00EF033A"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"يؤکد الدکتور زکي مبارك أنه قد کان للعرب في الجاهلية نثر فني له خصائصه وقيمته الأدبية، وأن الجاهليين لابد وأن يکونوا قد بلغوا في ذلك المضمار شأوا بعيدا لا</w:t>
      </w:r>
      <w:r w:rsidR="00433B45" w:rsidRPr="00D32747">
        <w:rPr>
          <w:rFonts w:ascii="Simplified Arabic" w:hAnsi="Simplified Arabic" w:cs="Simplified Arabic"/>
          <w:sz w:val="28"/>
          <w:szCs w:val="28"/>
          <w:rtl/>
          <w:lang w:eastAsia="fr-FR"/>
        </w:rPr>
        <w:t xml:space="preserve"> </w:t>
      </w:r>
      <w:r w:rsidRPr="00D32747">
        <w:rPr>
          <w:rFonts w:ascii="Simplified Arabic" w:hAnsi="Simplified Arabic" w:cs="Simplified Arabic"/>
          <w:sz w:val="28"/>
          <w:szCs w:val="28"/>
          <w:rtl/>
          <w:lang w:eastAsia="fr-FR"/>
        </w:rPr>
        <w:t xml:space="preserve">يقل عما وصل إليه الفرس واليونان في ذلك الوقت، بل أنهم في إنتاجهم الأدبي في النثر لم يکونوا متأثرين تأثراً کبيرا بدولة أخری مجاورة أو غير مجاورة، وإنما کانت لهم في کثير من الأحيان أصالتهم وذاتيتهم واستقلالهم الأدبي الذي تقتضيه بيئتهم المستقلة، وحياتهم التي </w:t>
      </w:r>
      <w:r w:rsidR="00433B45" w:rsidRPr="00D32747">
        <w:rPr>
          <w:rFonts w:ascii="Simplified Arabic" w:hAnsi="Simplified Arabic" w:cs="Simplified Arabic"/>
          <w:sz w:val="28"/>
          <w:szCs w:val="28"/>
          <w:rtl/>
          <w:lang w:eastAsia="fr-FR"/>
        </w:rPr>
        <w:t xml:space="preserve"> </w:t>
      </w:r>
      <w:r w:rsidRPr="00D32747">
        <w:rPr>
          <w:rFonts w:ascii="Simplified Arabic" w:hAnsi="Simplified Arabic" w:cs="Simplified Arabic"/>
          <w:sz w:val="28"/>
          <w:szCs w:val="28"/>
          <w:rtl/>
          <w:lang w:eastAsia="fr-FR"/>
        </w:rPr>
        <w:t>کانت أقرب إلی الانعزال. وإذا کانت الظروف المختلفة لم تساعد علی بقاء هذا التراث من النثر الجاهلي، فليس معنی ذلك أن نهدره ونحکم بعدم وجوده، وإنما يجب أن نلتمسه في مصادر أخری. ونحن إن فعلنا هذا فسوف نجد بين أيدينا حجة لا</w:t>
      </w:r>
      <w:r w:rsidR="00433B45" w:rsidRPr="00D32747">
        <w:rPr>
          <w:rFonts w:ascii="Simplified Arabic" w:hAnsi="Simplified Arabic" w:cs="Simplified Arabic"/>
          <w:sz w:val="28"/>
          <w:szCs w:val="28"/>
          <w:rtl/>
          <w:lang w:eastAsia="fr-FR"/>
        </w:rPr>
        <w:t xml:space="preserve"> </w:t>
      </w:r>
      <w:r w:rsidRPr="00D32747">
        <w:rPr>
          <w:rFonts w:ascii="Simplified Arabic" w:hAnsi="Simplified Arabic" w:cs="Simplified Arabic"/>
          <w:sz w:val="28"/>
          <w:szCs w:val="28"/>
          <w:rtl/>
          <w:lang w:eastAsia="fr-FR"/>
        </w:rPr>
        <w:t>تنکر، ودليلا لا يجحد علی أن ثمة نثرا جاهليا، ألا وهو القرآن الکريم. فإذا کنا نؤمن بأن هذا القرآن قد نزل لهداية هؤلاء الجاهليين، وإرشادهم، وتنظيم حياتهم في نواحيها المختلفة من دينية، وأخلاقية، وسياسية، واجتماعية، واقتصادية، وأنه کان يخاطبهم وهم بطبيعة الحال لا</w:t>
      </w:r>
      <w:r w:rsidR="00433B45" w:rsidRPr="00D32747">
        <w:rPr>
          <w:rFonts w:ascii="Simplified Arabic" w:hAnsi="Simplified Arabic" w:cs="Simplified Arabic"/>
          <w:sz w:val="28"/>
          <w:szCs w:val="28"/>
          <w:rtl/>
          <w:lang w:eastAsia="fr-FR"/>
        </w:rPr>
        <w:t xml:space="preserve"> </w:t>
      </w:r>
      <w:r w:rsidRPr="00D32747">
        <w:rPr>
          <w:rFonts w:ascii="Simplified Arabic" w:hAnsi="Simplified Arabic" w:cs="Simplified Arabic"/>
          <w:sz w:val="28"/>
          <w:szCs w:val="28"/>
          <w:rtl/>
          <w:lang w:eastAsia="fr-FR"/>
        </w:rPr>
        <w:t>يخاطبون إلا بأسلوب الذي يفهمونه ويتذوقونه، وأنه کان يتحداهم في محاکاته، والإتيان بسورة من مثله ولا يسوغ في العقل أن يکون هذا التحدي إلا لقوم قد بلغوا درجة ما من بلاغة القول، وفصاحة اللسان تجعلهم أهلا لهذا التحدي حتی يصدق معناه، إذا کان هذا کله، وأن القرآن الکريم قد نزل بلغة العرب وعلی لسان واحد منهم ﴿وما أرسلنا من رسول إلا بلسان قومه ليبين لهم﴾ تأکد لنا أن العرب الجاهليين قد عرفوا النثر الفني، وأن القرآن يمکن أن يعطينا صورة ـ ولو تقريبية ـ عن شکل هذا النثر، ومنهجه، وحالته التي کان عليها</w:t>
      </w:r>
      <w:r w:rsidRPr="00D32747">
        <w:rPr>
          <w:rFonts w:ascii="Simplified Arabic" w:hAnsi="Simplified Arabic" w:cs="Simplified Arabic"/>
          <w:sz w:val="28"/>
          <w:szCs w:val="28"/>
          <w:lang w:eastAsia="fr-FR"/>
        </w:rPr>
        <w:t>. [</w:t>
      </w:r>
      <w:hyperlink r:id="rId8" w:anchor="nb3" w:tooltip="النثر الفني في القرن الرابع الهجري: د. زکي مبارك، المکتبة العصرية، بيروت، لاط، لاتا، (...)" w:history="1">
        <w:r w:rsidRPr="00D32747">
          <w:rPr>
            <w:rFonts w:ascii="Simplified Arabic" w:hAnsi="Simplified Arabic" w:cs="Simplified Arabic"/>
            <w:b/>
            <w:bCs/>
            <w:color w:val="990000"/>
            <w:sz w:val="28"/>
            <w:szCs w:val="28"/>
            <w:u w:val="single"/>
            <w:lang w:eastAsia="fr-FR"/>
          </w:rPr>
          <w:t>3</w:t>
        </w:r>
      </w:hyperlink>
      <w:r w:rsidRPr="00D32747">
        <w:rPr>
          <w:rFonts w:ascii="Simplified Arabic" w:hAnsi="Simplified Arabic" w:cs="Simplified Arabic"/>
          <w:sz w:val="28"/>
          <w:szCs w:val="28"/>
          <w:lang w:eastAsia="fr-FR"/>
        </w:rPr>
        <w:t>]</w:t>
      </w:r>
    </w:p>
    <w:p w:rsidR="0095224B" w:rsidRPr="00D32747" w:rsidRDefault="00EF033A"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3.النثر الفني في القرن الرابع الهجري: د. زکي مبارك، المکتبة العصرية، بيروت، لاط، لاتا، ج: 1، ص: 50 و مابعدها</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وکذلك يعتقد الدکتور محمد عبدالمنعم خفاجي بوجود النثر الفني في الجاهلية</w:t>
      </w:r>
      <w:r w:rsidR="0095224B" w:rsidRPr="00D32747">
        <w:rPr>
          <w:rFonts w:ascii="Simplified Arabic" w:hAnsi="Simplified Arabic" w:cs="Simplified Arabic"/>
          <w:sz w:val="28"/>
          <w:szCs w:val="28"/>
          <w:lang w:eastAsia="fr-FR"/>
        </w:rPr>
        <w:t>. [</w:t>
      </w:r>
      <w:hyperlink r:id="rId9" w:anchor="nb4" w:tooltip="الأدب العربي بين الجاهلية والاسلام: د.محمد عبدالمنعم خفاجي، دارالتأليف، القاهرة، ط 1، (...)" w:history="1">
        <w:r w:rsidR="0095224B" w:rsidRPr="00D32747">
          <w:rPr>
            <w:rFonts w:ascii="Simplified Arabic" w:hAnsi="Simplified Arabic" w:cs="Simplified Arabic"/>
            <w:b/>
            <w:bCs/>
            <w:color w:val="990000"/>
            <w:sz w:val="28"/>
            <w:szCs w:val="28"/>
            <w:u w:val="single"/>
            <w:lang w:eastAsia="fr-FR"/>
          </w:rPr>
          <w:t>4</w:t>
        </w:r>
      </w:hyperlink>
      <w:r w:rsidR="0095224B" w:rsidRPr="00D32747">
        <w:rPr>
          <w:rFonts w:ascii="Simplified Arabic" w:hAnsi="Simplified Arabic" w:cs="Simplified Arabic"/>
          <w:sz w:val="28"/>
          <w:szCs w:val="28"/>
          <w:lang w:eastAsia="fr-FR"/>
        </w:rPr>
        <w:t>]</w:t>
      </w:r>
    </w:p>
    <w:p w:rsidR="00EF033A" w:rsidRPr="00D32747" w:rsidRDefault="00303DF9" w:rsidP="002848F6">
      <w:pPr>
        <w:spacing w:after="343"/>
        <w:rPr>
          <w:rFonts w:ascii="Simplified Arabic" w:hAnsi="Simplified Arabic" w:cs="Simplified Arabic"/>
          <w:sz w:val="28"/>
          <w:szCs w:val="28"/>
          <w:rtl/>
          <w:lang w:eastAsia="fr-FR" w:bidi="ar-DZ"/>
        </w:rPr>
      </w:pPr>
      <w:hyperlink r:id="rId10" w:anchor="nh4" w:tooltip="حواشي 4" w:history="1">
        <w:r w:rsidR="00EF033A" w:rsidRPr="00D32747">
          <w:rPr>
            <w:rFonts w:ascii="Simplified Arabic" w:hAnsi="Simplified Arabic" w:cs="Simplified Arabic"/>
            <w:b/>
            <w:bCs/>
            <w:color w:val="990000"/>
            <w:sz w:val="28"/>
            <w:szCs w:val="28"/>
            <w:u w:val="single"/>
            <w:lang w:eastAsia="fr-FR"/>
          </w:rPr>
          <w:t>4</w:t>
        </w:r>
      </w:hyperlink>
      <w:r w:rsidR="00EF033A" w:rsidRPr="00D32747">
        <w:rPr>
          <w:rFonts w:ascii="Simplified Arabic" w:hAnsi="Simplified Arabic" w:cs="Simplified Arabic"/>
          <w:sz w:val="28"/>
          <w:szCs w:val="28"/>
          <w:lang w:eastAsia="fr-FR"/>
        </w:rPr>
        <w:t>] </w:t>
      </w:r>
      <w:r w:rsidR="00EF033A" w:rsidRPr="00D32747">
        <w:rPr>
          <w:rFonts w:ascii="Simplified Arabic" w:hAnsi="Simplified Arabic" w:cs="Simplified Arabic"/>
          <w:sz w:val="28"/>
          <w:szCs w:val="28"/>
          <w:rtl/>
          <w:lang w:eastAsia="fr-FR"/>
        </w:rPr>
        <w:t>الأدب العربي بين الجاهلية والاسلام: د.محمد عبدالمنعم خفاجي، دارالتأليف، القاهرة، ط 1، 1952م، ص</w:t>
      </w:r>
      <w:proofErr w:type="gramStart"/>
      <w:r w:rsidR="00EF033A" w:rsidRPr="00D32747">
        <w:rPr>
          <w:rFonts w:ascii="Simplified Arabic" w:hAnsi="Simplified Arabic" w:cs="Simplified Arabic"/>
          <w:sz w:val="28"/>
          <w:szCs w:val="28"/>
          <w:rtl/>
          <w:lang w:eastAsia="fr-FR"/>
        </w:rPr>
        <w:t>:78</w:t>
      </w:r>
      <w:proofErr w:type="gramEnd"/>
    </w:p>
    <w:p w:rsidR="00EF033A"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lastRenderedPageBreak/>
        <w:t>ويری الدکتور طه حسين بأن النشر الفني بمعنی أنه تعبير جميل رصين محکم يستدعي الرؤية والتفکير والإعداد، لايتصور أن يکون موجودا في العصر الجاهلي؛ إذ أن هذا اللون من النثر إنما يلائم نوعا من الحياة لم يکن قد تهيأ للعرب إذ ذاك. فهذه الحياة الأولية الفطرية السهلة التي کان يحياها العرب قبل الإسلام لم تکن تسمح بقيام هذا اللون من الکتابة الفنية التي تستدعي بطبيعتها الرؤية، والتفکير، ووجود جماعة إنسانية منظمة تسودها أوضاع سياسية واجتماعية معقدة. وهذا النثر المنسوب إلی الجاهليين ليس إلا شيئا منحولا مدسوسا عليهم. حيث إنه علی هذا النحو الذي روي به لايکاد يمثل الحياة الجاهلية تمثيلا کاملا. فهذه الخطب، والوصايا، والسجع، والکلام الذي ينسب لقس بن ساعدة، وأکثم بن صيفي، وغيرهما يکفي أن ننظر إليه نظرة واحدة لنرده بأجمعه إلی العصور الإسلامية التي انتحلت فيها کل هذه الأشياء؛ لنفس الأسباب التي انتحل الشعر من أجلها وأضيف إلی الجاهليين</w:t>
      </w:r>
      <w:r w:rsidRPr="00D32747">
        <w:rPr>
          <w:rFonts w:ascii="Simplified Arabic" w:hAnsi="Simplified Arabic" w:cs="Simplified Arabic"/>
          <w:sz w:val="28"/>
          <w:szCs w:val="28"/>
          <w:lang w:eastAsia="fr-FR"/>
        </w:rPr>
        <w:t>. [</w:t>
      </w:r>
      <w:hyperlink r:id="rId11" w:anchor="nb5" w:tooltip="في الأدب الجاهلي: د. طه حسين، مطبعة فاروق، القاهرة، لاط، 1933م، ص: 369؛ ومن حديث الشعر (...)" w:history="1">
        <w:r w:rsidRPr="00D32747">
          <w:rPr>
            <w:rFonts w:ascii="Simplified Arabic" w:hAnsi="Simplified Arabic" w:cs="Simplified Arabic"/>
            <w:b/>
            <w:bCs/>
            <w:color w:val="990000"/>
            <w:sz w:val="28"/>
            <w:szCs w:val="28"/>
            <w:u w:val="single"/>
            <w:lang w:eastAsia="fr-FR"/>
          </w:rPr>
          <w:t>5</w:t>
        </w:r>
      </w:hyperlink>
      <w:r w:rsidRPr="00D32747">
        <w:rPr>
          <w:rFonts w:ascii="Simplified Arabic" w:hAnsi="Simplified Arabic" w:cs="Simplified Arabic"/>
          <w:sz w:val="28"/>
          <w:szCs w:val="28"/>
          <w:lang w:eastAsia="fr-FR"/>
        </w:rPr>
        <w:t>]</w:t>
      </w:r>
    </w:p>
    <w:p w:rsidR="00EF033A" w:rsidRPr="00D32747" w:rsidRDefault="00303DF9" w:rsidP="002848F6">
      <w:pPr>
        <w:spacing w:after="343"/>
        <w:rPr>
          <w:rFonts w:ascii="Simplified Arabic" w:hAnsi="Simplified Arabic" w:cs="Simplified Arabic"/>
          <w:sz w:val="28"/>
          <w:szCs w:val="28"/>
          <w:rtl/>
          <w:lang w:eastAsia="fr-FR"/>
        </w:rPr>
      </w:pPr>
      <w:hyperlink r:id="rId12" w:anchor="nh5" w:tooltip="حواشي 5" w:history="1">
        <w:r w:rsidR="00EF033A" w:rsidRPr="00D32747">
          <w:rPr>
            <w:rFonts w:ascii="Simplified Arabic" w:hAnsi="Simplified Arabic" w:cs="Simplified Arabic"/>
            <w:b/>
            <w:bCs/>
            <w:color w:val="990000"/>
            <w:sz w:val="28"/>
            <w:szCs w:val="28"/>
            <w:u w:val="single"/>
            <w:lang w:eastAsia="fr-FR"/>
          </w:rPr>
          <w:t>5</w:t>
        </w:r>
      </w:hyperlink>
      <w:r w:rsidR="00EF033A" w:rsidRPr="00D32747">
        <w:rPr>
          <w:rFonts w:ascii="Simplified Arabic" w:hAnsi="Simplified Arabic" w:cs="Simplified Arabic"/>
          <w:sz w:val="28"/>
          <w:szCs w:val="28"/>
          <w:lang w:eastAsia="fr-FR"/>
        </w:rPr>
        <w:t>] </w:t>
      </w:r>
      <w:r w:rsidR="00EF033A" w:rsidRPr="00D32747">
        <w:rPr>
          <w:rFonts w:ascii="Simplified Arabic" w:hAnsi="Simplified Arabic" w:cs="Simplified Arabic"/>
          <w:sz w:val="28"/>
          <w:szCs w:val="28"/>
          <w:rtl/>
          <w:lang w:eastAsia="fr-FR"/>
        </w:rPr>
        <w:t>في الأدب الجاهلي: د. طه حسين، مطبعة فاروق، القاهرة، لاط، 1933م، ص: 369؛ ومن حديث الشعر والنثر: د. طه حسين، مطبعة الصاوي، القاهرة، ط 1، 1936م، ص: 24 وما بعدها</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 xml:space="preserve">ويتحدث شوقي ضيف عن نشأة النثر الفني في الأدب العربي بقوله «نحن لانغلو هذا الغلو الذي جعل بعض المعاصرين يذهب إلی أن العرب عرفوا الکتابة الفنية أو النثر الفني منذ العصر الجاهلي، فما تحت أيدينا من وثائق ونصوص حسية لا يؤيد ذلك إلا إذا اعتمدنا علی الفرض والظن، والحق أن ما تحت أيدينا من النصوص الوثيقة يجعلنا نقف في مرحلة وسطی بين الرأيين، فلا نتأخر بنشأة الکتابة الفنية عند العرب إلی العصر الجاهلي، بل </w:t>
      </w:r>
    </w:p>
    <w:p w:rsidR="0095224B"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نضعها في مکانها الصحيح الذي تؤيده المستندات والوثائق، وهو العصر الإسلامي</w:t>
      </w:r>
      <w:r w:rsidRPr="00D32747">
        <w:rPr>
          <w:rFonts w:ascii="Simplified Arabic" w:hAnsi="Simplified Arabic" w:cs="Simplified Arabic"/>
          <w:sz w:val="28"/>
          <w:szCs w:val="28"/>
          <w:lang w:eastAsia="fr-FR"/>
        </w:rPr>
        <w:t>». [</w:t>
      </w:r>
      <w:hyperlink r:id="rId13" w:anchor="nb6" w:tooltip="الفن ومذاهبه في النثر العربي، ص: 104" w:history="1">
        <w:r w:rsidRPr="00D32747">
          <w:rPr>
            <w:rFonts w:ascii="Simplified Arabic" w:hAnsi="Simplified Arabic" w:cs="Simplified Arabic"/>
            <w:b/>
            <w:bCs/>
            <w:color w:val="990000"/>
            <w:sz w:val="28"/>
            <w:szCs w:val="28"/>
            <w:u w:val="single"/>
            <w:lang w:eastAsia="fr-FR"/>
          </w:rPr>
          <w:t>6</w:t>
        </w:r>
      </w:hyperlink>
      <w:r w:rsidRPr="00D32747">
        <w:rPr>
          <w:rFonts w:ascii="Simplified Arabic" w:hAnsi="Simplified Arabic" w:cs="Simplified Arabic"/>
          <w:sz w:val="28"/>
          <w:szCs w:val="28"/>
          <w:lang w:eastAsia="fr-FR"/>
        </w:rPr>
        <w:t>]</w:t>
      </w:r>
    </w:p>
    <w:p w:rsidR="00EF033A" w:rsidRPr="00D32747" w:rsidRDefault="00D811D7" w:rsidP="002848F6">
      <w:pPr>
        <w:ind w:right="750"/>
        <w:rPr>
          <w:rFonts w:ascii="Simplified Arabic" w:hAnsi="Simplified Arabic" w:cs="Simplified Arabic"/>
          <w:sz w:val="28"/>
          <w:szCs w:val="28"/>
          <w:rtl/>
          <w:lang w:eastAsia="fr-FR" w:bidi="ar-DZ"/>
        </w:rPr>
      </w:pPr>
      <w:r w:rsidRPr="00D32747">
        <w:rPr>
          <w:rFonts w:ascii="Simplified Arabic" w:hAnsi="Simplified Arabic" w:cs="Simplified Arabic"/>
          <w:sz w:val="28"/>
          <w:szCs w:val="28"/>
          <w:rtl/>
          <w:lang w:eastAsia="fr-FR"/>
        </w:rPr>
        <w:t>6.</w:t>
      </w:r>
      <w:r w:rsidR="00EF033A" w:rsidRPr="00D32747">
        <w:rPr>
          <w:rFonts w:ascii="Simplified Arabic" w:hAnsi="Simplified Arabic" w:cs="Simplified Arabic"/>
          <w:sz w:val="28"/>
          <w:szCs w:val="28"/>
          <w:rtl/>
          <w:lang w:eastAsia="fr-FR"/>
        </w:rPr>
        <w:t>الفن ومذاهبه في النثر العربي: شوقي ضيف. دارالمعارف، القاهرة، ط 12،ص104.</w:t>
      </w:r>
      <w:r w:rsidR="00EF033A" w:rsidRPr="00D32747">
        <w:rPr>
          <w:rFonts w:ascii="Simplified Arabic" w:hAnsi="Simplified Arabic" w:cs="Simplified Arabic"/>
          <w:sz w:val="28"/>
          <w:szCs w:val="28"/>
          <w:lang w:eastAsia="fr-FR"/>
        </w:rPr>
        <w:t>.</w:t>
      </w:r>
    </w:p>
    <w:p w:rsidR="0095224B" w:rsidRPr="00D32747" w:rsidRDefault="0095224B" w:rsidP="002848F6">
      <w:pPr>
        <w:spacing w:after="274" w:line="274" w:lineRule="atLeast"/>
        <w:outlineLvl w:val="2"/>
        <w:rPr>
          <w:rFonts w:ascii="Simplified Arabic" w:hAnsi="Simplified Arabic" w:cs="Simplified Arabic"/>
          <w:b/>
          <w:bCs/>
          <w:sz w:val="28"/>
          <w:szCs w:val="28"/>
          <w:rtl/>
          <w:lang w:eastAsia="fr-FR"/>
        </w:rPr>
      </w:pPr>
      <w:r w:rsidRPr="00D32747">
        <w:rPr>
          <w:rFonts w:ascii="Simplified Arabic" w:hAnsi="Simplified Arabic" w:cs="Simplified Arabic"/>
          <w:b/>
          <w:bCs/>
          <w:sz w:val="28"/>
          <w:szCs w:val="28"/>
          <w:rtl/>
          <w:lang w:eastAsia="fr-FR"/>
        </w:rPr>
        <w:t>النثر في العصر الإسلامي</w:t>
      </w:r>
      <w:r w:rsidRPr="00D32747">
        <w:rPr>
          <w:rFonts w:ascii="Simplified Arabic" w:hAnsi="Simplified Arabic" w:cs="Simplified Arabic"/>
          <w:b/>
          <w:bCs/>
          <w:sz w:val="28"/>
          <w:szCs w:val="28"/>
          <w:lang w:eastAsia="fr-FR"/>
        </w:rPr>
        <w:t>:</w:t>
      </w:r>
    </w:p>
    <w:p w:rsidR="00EF033A" w:rsidRPr="00D32747" w:rsidRDefault="00751C46" w:rsidP="002848F6">
      <w:pPr>
        <w:spacing w:after="274" w:line="274" w:lineRule="atLeast"/>
        <w:outlineLvl w:val="2"/>
        <w:rPr>
          <w:rFonts w:ascii="Simplified Arabic" w:hAnsi="Simplified Arabic" w:cs="Simplified Arabic"/>
          <w:b/>
          <w:bCs/>
          <w:sz w:val="28"/>
          <w:szCs w:val="28"/>
          <w:rtl/>
          <w:lang w:eastAsia="fr-FR"/>
        </w:rPr>
      </w:pPr>
      <w:r w:rsidRPr="00D32747">
        <w:rPr>
          <w:rFonts w:ascii="Simplified Arabic" w:hAnsi="Simplified Arabic" w:cs="Simplified Arabic"/>
          <w:b/>
          <w:bCs/>
          <w:sz w:val="28"/>
          <w:szCs w:val="28"/>
          <w:rtl/>
          <w:lang w:eastAsia="fr-FR"/>
        </w:rPr>
        <w:t>"في العصر الإسلامي رسخ أقدام النثر ووطد أركانه،ومد أطنابه وثبتها حتى جعله في مكانة تنازع مكانة الشعر وأهميته،ومما ساعد علة ذلك جملة أمور ،نذكر منها:</w:t>
      </w:r>
    </w:p>
    <w:p w:rsidR="00751C46" w:rsidRPr="00D32747" w:rsidRDefault="00751C46" w:rsidP="002848F6">
      <w:pPr>
        <w:spacing w:after="274" w:line="274" w:lineRule="atLeast"/>
        <w:outlineLvl w:val="2"/>
        <w:rPr>
          <w:rFonts w:ascii="Simplified Arabic" w:hAnsi="Simplified Arabic" w:cs="Simplified Arabic"/>
          <w:b/>
          <w:bCs/>
          <w:sz w:val="28"/>
          <w:szCs w:val="28"/>
          <w:rtl/>
          <w:lang w:eastAsia="fr-FR"/>
        </w:rPr>
      </w:pPr>
      <w:r w:rsidRPr="00D32747">
        <w:rPr>
          <w:rFonts w:ascii="Simplified Arabic" w:hAnsi="Simplified Arabic" w:cs="Simplified Arabic"/>
          <w:b/>
          <w:bCs/>
          <w:sz w:val="28"/>
          <w:szCs w:val="28"/>
          <w:rtl/>
          <w:lang w:eastAsia="fr-FR"/>
        </w:rPr>
        <w:t>-ميل القرآن الكريم إلى النثر وك</w:t>
      </w:r>
      <w:proofErr w:type="gramStart"/>
      <w:r w:rsidRPr="00D32747">
        <w:rPr>
          <w:rFonts w:ascii="Simplified Arabic" w:hAnsi="Simplified Arabic" w:cs="Simplified Arabic"/>
          <w:b/>
          <w:bCs/>
          <w:sz w:val="28"/>
          <w:szCs w:val="28"/>
          <w:rtl/>
          <w:lang w:eastAsia="fr-FR"/>
        </w:rPr>
        <w:t>ذلك كل</w:t>
      </w:r>
      <w:proofErr w:type="gramEnd"/>
      <w:r w:rsidRPr="00D32747">
        <w:rPr>
          <w:rFonts w:ascii="Simplified Arabic" w:hAnsi="Simplified Arabic" w:cs="Simplified Arabic"/>
          <w:b/>
          <w:bCs/>
          <w:sz w:val="28"/>
          <w:szCs w:val="28"/>
          <w:rtl/>
          <w:lang w:eastAsia="fr-FR"/>
        </w:rPr>
        <w:t>ام النبي (ص) ،وقد كان في الاهتمام بهذين المصدرين المقدسين من المسلمين تغليب للنثر في أرقى صوره على ما كانوا يعظمونه ويعلون من شأنه من شعر،فقد كانوا ح</w:t>
      </w:r>
      <w:r w:rsidR="008573C3" w:rsidRPr="00D32747">
        <w:rPr>
          <w:rFonts w:ascii="Simplified Arabic" w:hAnsi="Simplified Arabic" w:cs="Simplified Arabic"/>
          <w:b/>
          <w:bCs/>
          <w:sz w:val="28"/>
          <w:szCs w:val="28"/>
          <w:rtl/>
          <w:lang w:eastAsia="fr-FR"/>
        </w:rPr>
        <w:t>ري</w:t>
      </w:r>
      <w:r w:rsidRPr="00D32747">
        <w:rPr>
          <w:rFonts w:ascii="Simplified Arabic" w:hAnsi="Simplified Arabic" w:cs="Simplified Arabic"/>
          <w:b/>
          <w:bCs/>
          <w:sz w:val="28"/>
          <w:szCs w:val="28"/>
          <w:rtl/>
          <w:lang w:eastAsia="fr-FR"/>
        </w:rPr>
        <w:t xml:space="preserve">صين على حفظ أكبر قدر من القرآن الكريم(..)وحرصوا </w:t>
      </w:r>
      <w:r w:rsidR="008573C3" w:rsidRPr="00D32747">
        <w:rPr>
          <w:rFonts w:ascii="Simplified Arabic" w:hAnsi="Simplified Arabic" w:cs="Simplified Arabic"/>
          <w:b/>
          <w:bCs/>
          <w:sz w:val="28"/>
          <w:szCs w:val="28"/>
          <w:rtl/>
          <w:lang w:eastAsia="fr-FR"/>
        </w:rPr>
        <w:t>كذلك على حفظ كلام النبي (ص) ففيه تفصيل ما أجمل القرآن الكريم ،وتخصيص ماعمم.</w:t>
      </w:r>
    </w:p>
    <w:p w:rsidR="008573C3" w:rsidRPr="00D32747" w:rsidRDefault="008573C3" w:rsidP="002848F6">
      <w:pPr>
        <w:spacing w:after="274" w:line="274" w:lineRule="atLeast"/>
        <w:outlineLvl w:val="2"/>
        <w:rPr>
          <w:rFonts w:ascii="Simplified Arabic" w:hAnsi="Simplified Arabic" w:cs="Simplified Arabic"/>
          <w:b/>
          <w:bCs/>
          <w:sz w:val="28"/>
          <w:szCs w:val="28"/>
          <w:rtl/>
          <w:lang w:eastAsia="fr-FR"/>
        </w:rPr>
      </w:pPr>
      <w:r w:rsidRPr="00D32747">
        <w:rPr>
          <w:rFonts w:ascii="Simplified Arabic" w:hAnsi="Simplified Arabic" w:cs="Simplified Arabic"/>
          <w:b/>
          <w:bCs/>
          <w:sz w:val="28"/>
          <w:szCs w:val="28"/>
          <w:rtl/>
          <w:lang w:eastAsia="fr-FR"/>
        </w:rPr>
        <w:lastRenderedPageBreak/>
        <w:t>-دخول الخطابة ضمن شعائر الإسلام،وأصبح لزاما على المسلمين في بعض عباداتهم أن يقيموا خطبة،منها الأسبوعية كخطبة الجمعة،والسنوية كخطبة عرفة ...</w:t>
      </w:r>
    </w:p>
    <w:p w:rsidR="008573C3" w:rsidRPr="00D32747" w:rsidRDefault="008573C3" w:rsidP="002848F6">
      <w:pPr>
        <w:spacing w:after="274" w:line="274" w:lineRule="atLeast"/>
        <w:outlineLvl w:val="2"/>
        <w:rPr>
          <w:rFonts w:ascii="Simplified Arabic" w:hAnsi="Simplified Arabic" w:cs="Simplified Arabic"/>
          <w:b/>
          <w:bCs/>
          <w:sz w:val="28"/>
          <w:szCs w:val="28"/>
          <w:rtl/>
          <w:lang w:eastAsia="fr-FR"/>
        </w:rPr>
      </w:pPr>
      <w:r w:rsidRPr="00D32747">
        <w:rPr>
          <w:rFonts w:ascii="Simplified Arabic" w:hAnsi="Simplified Arabic" w:cs="Simplified Arabic"/>
          <w:b/>
          <w:bCs/>
          <w:sz w:val="28"/>
          <w:szCs w:val="28"/>
          <w:rtl/>
          <w:lang w:eastAsia="fr-FR"/>
        </w:rPr>
        <w:t>-تقلص مجال الأغراض الشعرية التي كانت شائعة في العصر الجا</w:t>
      </w:r>
      <w:proofErr w:type="gramStart"/>
      <w:r w:rsidRPr="00D32747">
        <w:rPr>
          <w:rFonts w:ascii="Simplified Arabic" w:hAnsi="Simplified Arabic" w:cs="Simplified Arabic"/>
          <w:b/>
          <w:bCs/>
          <w:sz w:val="28"/>
          <w:szCs w:val="28"/>
          <w:rtl/>
          <w:lang w:eastAsia="fr-FR"/>
        </w:rPr>
        <w:t>هلي،</w:t>
      </w:r>
      <w:proofErr w:type="gramEnd"/>
      <w:r w:rsidRPr="00D32747">
        <w:rPr>
          <w:rFonts w:ascii="Simplified Arabic" w:hAnsi="Simplified Arabic" w:cs="Simplified Arabic"/>
          <w:b/>
          <w:bCs/>
          <w:sz w:val="28"/>
          <w:szCs w:val="28"/>
          <w:rtl/>
          <w:lang w:eastAsia="fr-FR"/>
        </w:rPr>
        <w:t xml:space="preserve">فقد نهى الإسلام عن الهجاء والتنابز بالألقاب والغيبة والنميمة (...) </w:t>
      </w:r>
      <w:proofErr w:type="gramStart"/>
      <w:r w:rsidRPr="00D32747">
        <w:rPr>
          <w:rFonts w:ascii="Simplified Arabic" w:hAnsi="Simplified Arabic" w:cs="Simplified Arabic"/>
          <w:b/>
          <w:bCs/>
          <w:sz w:val="28"/>
          <w:szCs w:val="28"/>
          <w:rtl/>
          <w:lang w:eastAsia="fr-FR"/>
        </w:rPr>
        <w:t>وكثير</w:t>
      </w:r>
      <w:proofErr w:type="gramEnd"/>
      <w:r w:rsidRPr="00D32747">
        <w:rPr>
          <w:rFonts w:ascii="Simplified Arabic" w:hAnsi="Simplified Arabic" w:cs="Simplified Arabic"/>
          <w:b/>
          <w:bCs/>
          <w:sz w:val="28"/>
          <w:szCs w:val="28"/>
          <w:rtl/>
          <w:lang w:eastAsia="fr-FR"/>
        </w:rPr>
        <w:t xml:space="preserve"> من عادات الجاهلية التي تتعارض تعاليم الإسلام والتي كانت تشغل بعض أغراض الشعر في الجاهلية.</w:t>
      </w:r>
    </w:p>
    <w:p w:rsidR="008573C3" w:rsidRPr="00D32747" w:rsidRDefault="008573C3" w:rsidP="002848F6">
      <w:pPr>
        <w:spacing w:after="274" w:line="274" w:lineRule="atLeast"/>
        <w:outlineLvl w:val="2"/>
        <w:rPr>
          <w:rFonts w:ascii="Simplified Arabic" w:hAnsi="Simplified Arabic" w:cs="Simplified Arabic"/>
          <w:b/>
          <w:bCs/>
          <w:sz w:val="28"/>
          <w:szCs w:val="28"/>
          <w:rtl/>
          <w:lang w:eastAsia="fr-FR"/>
        </w:rPr>
      </w:pPr>
      <w:r w:rsidRPr="00D32747">
        <w:rPr>
          <w:rFonts w:ascii="Simplified Arabic" w:hAnsi="Simplified Arabic" w:cs="Simplified Arabic"/>
          <w:b/>
          <w:bCs/>
          <w:sz w:val="28"/>
          <w:szCs w:val="28"/>
          <w:rtl/>
          <w:lang w:eastAsia="fr-FR"/>
        </w:rPr>
        <w:t>-</w:t>
      </w:r>
      <w:proofErr w:type="gramStart"/>
      <w:r w:rsidRPr="00D32747">
        <w:rPr>
          <w:rFonts w:ascii="Simplified Arabic" w:hAnsi="Simplified Arabic" w:cs="Simplified Arabic"/>
          <w:b/>
          <w:bCs/>
          <w:sz w:val="28"/>
          <w:szCs w:val="28"/>
          <w:rtl/>
          <w:lang w:eastAsia="fr-FR"/>
        </w:rPr>
        <w:t>وربما</w:t>
      </w:r>
      <w:proofErr w:type="gramEnd"/>
      <w:r w:rsidRPr="00D32747">
        <w:rPr>
          <w:rFonts w:ascii="Simplified Arabic" w:hAnsi="Simplified Arabic" w:cs="Simplified Arabic"/>
          <w:b/>
          <w:bCs/>
          <w:sz w:val="28"/>
          <w:szCs w:val="28"/>
          <w:rtl/>
          <w:lang w:eastAsia="fr-FR"/>
        </w:rPr>
        <w:t xml:space="preserve"> شعر المسلمون إيثار الإسلام النثر على الشعر من قوله تعالى:"والشعراء يتبعهم الغاوون(224)ألم تر أنهم في كل واد يهيمون (225)وأنهم يقولون ما لا يفعلون (226)"</w:t>
      </w:r>
      <w:r w:rsidR="00222E8B" w:rsidRPr="00D32747">
        <w:rPr>
          <w:rFonts w:ascii="Simplified Arabic" w:hAnsi="Simplified Arabic" w:cs="Simplified Arabic"/>
          <w:b/>
          <w:bCs/>
          <w:sz w:val="28"/>
          <w:szCs w:val="28"/>
          <w:rtl/>
          <w:lang w:eastAsia="fr-FR"/>
        </w:rPr>
        <w:t>1.</w:t>
      </w:r>
    </w:p>
    <w:p w:rsidR="00222E8B" w:rsidRPr="00D32747" w:rsidRDefault="00222E8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sz w:val="28"/>
          <w:szCs w:val="28"/>
          <w:rtl/>
        </w:rPr>
        <w:t>1.محمد مصطفى منصور،صور من النثر الفني في العصر العباسي (القسم الأول)،دار غريب،القاهرة،1998،ص12-13</w:t>
      </w:r>
    </w:p>
    <w:p w:rsidR="00222E8B"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 xml:space="preserve">النثر الفني في عهد النبوة، لم يکد يختلف اختلافا </w:t>
      </w:r>
      <w:proofErr w:type="gramStart"/>
      <w:r w:rsidRPr="00D32747">
        <w:rPr>
          <w:rFonts w:ascii="Simplified Arabic" w:hAnsi="Simplified Arabic" w:cs="Simplified Arabic"/>
          <w:sz w:val="28"/>
          <w:szCs w:val="28"/>
          <w:rtl/>
          <w:lang w:eastAsia="fr-FR"/>
        </w:rPr>
        <w:t>جوهريا</w:t>
      </w:r>
      <w:proofErr w:type="gramEnd"/>
      <w:r w:rsidRPr="00D32747">
        <w:rPr>
          <w:rFonts w:ascii="Simplified Arabic" w:hAnsi="Simplified Arabic" w:cs="Simplified Arabic"/>
          <w:sz w:val="28"/>
          <w:szCs w:val="28"/>
          <w:rtl/>
          <w:lang w:eastAsia="fr-FR"/>
        </w:rPr>
        <w:t xml:space="preserve"> عن النثر الجاهلي. «</w:t>
      </w:r>
      <w:proofErr w:type="gramStart"/>
      <w:r w:rsidRPr="00D32747">
        <w:rPr>
          <w:rFonts w:ascii="Simplified Arabic" w:hAnsi="Simplified Arabic" w:cs="Simplified Arabic"/>
          <w:sz w:val="28"/>
          <w:szCs w:val="28"/>
          <w:rtl/>
          <w:lang w:eastAsia="fr-FR"/>
        </w:rPr>
        <w:t>دخل</w:t>
      </w:r>
      <w:proofErr w:type="gramEnd"/>
      <w:r w:rsidRPr="00D32747">
        <w:rPr>
          <w:rFonts w:ascii="Simplified Arabic" w:hAnsi="Simplified Arabic" w:cs="Simplified Arabic"/>
          <w:sz w:val="28"/>
          <w:szCs w:val="28"/>
          <w:rtl/>
          <w:lang w:eastAsia="fr-FR"/>
        </w:rPr>
        <w:t xml:space="preserve"> النثر العربي في طور جديد بظهور الإسلام، بعد أن تعرضت الحياة الأدبية لانقلاب شامل وتطور بعيد المدی. </w:t>
      </w:r>
      <w:proofErr w:type="gramStart"/>
      <w:r w:rsidRPr="00D32747">
        <w:rPr>
          <w:rFonts w:ascii="Simplified Arabic" w:hAnsi="Simplified Arabic" w:cs="Simplified Arabic"/>
          <w:sz w:val="28"/>
          <w:szCs w:val="28"/>
          <w:rtl/>
          <w:lang w:eastAsia="fr-FR"/>
        </w:rPr>
        <w:t>ولم</w:t>
      </w:r>
      <w:proofErr w:type="gramEnd"/>
      <w:r w:rsidRPr="00D32747">
        <w:rPr>
          <w:rFonts w:ascii="Simplified Arabic" w:hAnsi="Simplified Arabic" w:cs="Simplified Arabic"/>
          <w:sz w:val="28"/>
          <w:szCs w:val="28"/>
          <w:rtl/>
          <w:lang w:eastAsia="fr-FR"/>
        </w:rPr>
        <w:t xml:space="preserve"> يکن ثمة بد من أن يتأثر الأدب بالحياة الجديدة وأن يکون صدی لأحداثها واتجاهاتها. وکانت مظاهر التطور في النثر أوضح منها في الشعر، لأن الشعر فن تقليدي يترسم فيه الشاعر خطا سابقيه، ويلتزم أصولا محددة، ولذلك يکون أبطأ من النثر استجابة لدواعي التطور</w:t>
      </w:r>
      <w:r w:rsidRPr="00D32747">
        <w:rPr>
          <w:rFonts w:ascii="Simplified Arabic" w:hAnsi="Simplified Arabic" w:cs="Simplified Arabic"/>
          <w:sz w:val="28"/>
          <w:szCs w:val="28"/>
          <w:lang w:eastAsia="fr-FR"/>
        </w:rPr>
        <w:t>»</w:t>
      </w:r>
      <w:r w:rsidR="00222E8B" w:rsidRPr="00D32747">
        <w:rPr>
          <w:rFonts w:ascii="Simplified Arabic" w:hAnsi="Simplified Arabic" w:cs="Simplified Arabic"/>
          <w:sz w:val="28"/>
          <w:szCs w:val="28"/>
          <w:rtl/>
          <w:lang w:eastAsia="fr-FR"/>
        </w:rPr>
        <w:t>7</w:t>
      </w:r>
    </w:p>
    <w:p w:rsidR="00222E8B"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lang w:eastAsia="fr-FR"/>
        </w:rPr>
        <w:t>. [</w:t>
      </w:r>
      <w:hyperlink r:id="rId14" w:anchor="nb7" w:tooltip="مواکب الأدب العربي عبرالعصور: د. عمر الدقاق، طلاس، دمشق، ط 1، 1988، ص: (...)" w:history="1">
        <w:r w:rsidRPr="00D32747">
          <w:rPr>
            <w:rFonts w:ascii="Simplified Arabic" w:hAnsi="Simplified Arabic" w:cs="Simplified Arabic"/>
            <w:b/>
            <w:bCs/>
            <w:color w:val="990000"/>
            <w:sz w:val="28"/>
            <w:szCs w:val="28"/>
            <w:u w:val="single"/>
            <w:lang w:eastAsia="fr-FR"/>
          </w:rPr>
          <w:t>7</w:t>
        </w:r>
      </w:hyperlink>
      <w:proofErr w:type="gramStart"/>
      <w:r w:rsidRPr="00D32747">
        <w:rPr>
          <w:rFonts w:ascii="Simplified Arabic" w:hAnsi="Simplified Arabic" w:cs="Simplified Arabic"/>
          <w:sz w:val="28"/>
          <w:szCs w:val="28"/>
          <w:lang w:eastAsia="fr-FR"/>
        </w:rPr>
        <w:t>]</w:t>
      </w:r>
      <w:r w:rsidR="00222E8B" w:rsidRPr="00D32747">
        <w:rPr>
          <w:rFonts w:ascii="Simplified Arabic" w:hAnsi="Simplified Arabic" w:cs="Simplified Arabic"/>
          <w:sz w:val="28"/>
          <w:szCs w:val="28"/>
          <w:lang w:eastAsia="fr-FR"/>
        </w:rPr>
        <w:t xml:space="preserve"> ]</w:t>
      </w:r>
      <w:proofErr w:type="gramEnd"/>
      <w:r w:rsidR="00222E8B" w:rsidRPr="00D32747">
        <w:rPr>
          <w:rFonts w:ascii="Simplified Arabic" w:hAnsi="Simplified Arabic" w:cs="Simplified Arabic"/>
          <w:sz w:val="28"/>
          <w:szCs w:val="28"/>
          <w:lang w:eastAsia="fr-FR"/>
        </w:rPr>
        <w:t> </w:t>
      </w:r>
      <w:r w:rsidR="00222E8B" w:rsidRPr="00D32747">
        <w:rPr>
          <w:rFonts w:ascii="Simplified Arabic" w:hAnsi="Simplified Arabic" w:cs="Simplified Arabic"/>
          <w:sz w:val="28"/>
          <w:szCs w:val="28"/>
          <w:rtl/>
          <w:lang w:eastAsia="fr-FR"/>
        </w:rPr>
        <w:t>مواکب الأدب العربي عبرالعصور: د. عمر الدقاق، طلاس، دمشق، ط 1، 1988، ص: 77</w:t>
      </w:r>
      <w:r w:rsidRPr="00D32747">
        <w:rPr>
          <w:rFonts w:ascii="Simplified Arabic" w:hAnsi="Simplified Arabic" w:cs="Simplified Arabic"/>
          <w:sz w:val="28"/>
          <w:szCs w:val="28"/>
          <w:lang w:eastAsia="fr-FR"/>
        </w:rPr>
        <w:br/>
      </w:r>
      <w:r w:rsidRPr="00D32747">
        <w:rPr>
          <w:rFonts w:ascii="Simplified Arabic" w:hAnsi="Simplified Arabic" w:cs="Simplified Arabic"/>
          <w:sz w:val="28"/>
          <w:szCs w:val="28"/>
          <w:rtl/>
          <w:lang w:eastAsia="fr-FR"/>
        </w:rPr>
        <w:t>أما أغراض النثر ومعانيه، فإنها بلا شك قد تغيرت تغيرا محسوسا بظهور الإسلام، و «تلوّن النثر في هذا العهد بجميع ألوان الحياة الجديدة فکان خطابة، وکتابة، ورسائل وعهودا، وقصصا، ومناظرات، وتوقيعات، وکان علي کل حال أدبا مطبوعا. وامتاز النثر في هذا العهد بالإيجاز علی سنة الطبيعة العربية الأصيلة</w:t>
      </w:r>
      <w:r w:rsidRPr="00D32747">
        <w:rPr>
          <w:rFonts w:ascii="Simplified Arabic" w:hAnsi="Simplified Arabic" w:cs="Simplified Arabic"/>
          <w:sz w:val="28"/>
          <w:szCs w:val="28"/>
          <w:lang w:eastAsia="fr-FR"/>
        </w:rPr>
        <w:t>». [</w:t>
      </w:r>
      <w:hyperlink r:id="rId15" w:anchor="nb8" w:tooltip="الجامع في تاريخ الأدب العربي (الأدب القديم): حنا الفاخوري، منشورات ذوي القربی، قم، ط (...)" w:history="1">
        <w:r w:rsidRPr="00D32747">
          <w:rPr>
            <w:rFonts w:ascii="Simplified Arabic" w:hAnsi="Simplified Arabic" w:cs="Simplified Arabic"/>
            <w:b/>
            <w:bCs/>
            <w:color w:val="990000"/>
            <w:sz w:val="28"/>
            <w:szCs w:val="28"/>
            <w:u w:val="single"/>
            <w:lang w:eastAsia="fr-FR"/>
          </w:rPr>
          <w:t>8</w:t>
        </w:r>
      </w:hyperlink>
      <w:r w:rsidRPr="00D32747">
        <w:rPr>
          <w:rFonts w:ascii="Simplified Arabic" w:hAnsi="Simplified Arabic" w:cs="Simplified Arabic"/>
          <w:sz w:val="28"/>
          <w:szCs w:val="28"/>
          <w:lang w:eastAsia="fr-FR"/>
        </w:rPr>
        <w:t>]</w:t>
      </w:r>
    </w:p>
    <w:p w:rsidR="00222E8B" w:rsidRPr="00D32747" w:rsidRDefault="00222E8B" w:rsidP="002848F6">
      <w:pPr>
        <w:spacing w:after="343"/>
        <w:rPr>
          <w:rFonts w:ascii="Simplified Arabic" w:hAnsi="Simplified Arabic" w:cs="Simplified Arabic"/>
          <w:sz w:val="28"/>
          <w:szCs w:val="28"/>
          <w:rtl/>
          <w:lang w:eastAsia="fr-FR" w:bidi="ar-DZ"/>
        </w:rPr>
      </w:pPr>
      <w:r w:rsidRPr="00D32747">
        <w:rPr>
          <w:rFonts w:ascii="Simplified Arabic" w:hAnsi="Simplified Arabic" w:cs="Simplified Arabic"/>
          <w:sz w:val="28"/>
          <w:szCs w:val="28"/>
          <w:lang w:eastAsia="fr-FR"/>
        </w:rPr>
        <w:t xml:space="preserve"> [</w:t>
      </w:r>
      <w:hyperlink r:id="rId16" w:anchor="nh8" w:tooltip="حواشي 8" w:history="1">
        <w:r w:rsidRPr="00D32747">
          <w:rPr>
            <w:rFonts w:ascii="Simplified Arabic" w:hAnsi="Simplified Arabic" w:cs="Simplified Arabic"/>
            <w:b/>
            <w:bCs/>
            <w:color w:val="990000"/>
            <w:sz w:val="28"/>
            <w:szCs w:val="28"/>
            <w:u w:val="single"/>
            <w:lang w:eastAsia="fr-FR"/>
          </w:rPr>
          <w:t>8</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الجامع في تاريخ الأدب العربي (الأدب القديم): حنا الفاخوري، منشورات ذوي القربی، قم، ط 3، 1427هـ، ص: 322</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النثر في العصر الأموي</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کانت الکتابة ضرورة إدارية ملحة لا غنی عنها في إدارة شؤون الدولة والمجتمع، في المکاتبات والدواوين المختلفة. کما کانت ضرورة اجتماعية لا غنی عنها في المعاملات. وکانت کذلك ضرورة علمية لا غنی </w:t>
      </w:r>
      <w:r w:rsidRPr="00D32747">
        <w:rPr>
          <w:rFonts w:ascii="Simplified Arabic" w:hAnsi="Simplified Arabic" w:cs="Simplified Arabic"/>
          <w:sz w:val="28"/>
          <w:szCs w:val="28"/>
          <w:rtl/>
          <w:lang w:eastAsia="fr-FR"/>
        </w:rPr>
        <w:lastRenderedPageBreak/>
        <w:t>عنها في الحرکة العلمية التي ازدهرت في العصر الأموي وتعاظمت في أواخره. ونتيجة لذلك کله توسع انتشار الخط واستعمال الکتابة، إبان ذلك العصر، توسعا عظيما، نظراً لإقبال الناس علی طلبه</w:t>
      </w:r>
      <w:r w:rsidRPr="00D32747">
        <w:rPr>
          <w:rFonts w:ascii="Simplified Arabic" w:hAnsi="Simplified Arabic" w:cs="Simplified Arabic"/>
          <w:sz w:val="28"/>
          <w:szCs w:val="28"/>
          <w:lang w:eastAsia="fr-FR"/>
        </w:rPr>
        <w:t>.</w:t>
      </w:r>
    </w:p>
    <w:p w:rsidR="003543B9"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يقول الدکتور شوقي ضيف: «أن الکتابة نمت في العصر الأموي نموا واسعا، فقد عرف العرب فکرة الکتاب وأنه صحف يجمع بعضها إلی بعض في موضوع من الموضوعات، وقد </w:t>
      </w:r>
    </w:p>
    <w:p w:rsidR="003543B9"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ألفوا فعلا کتبا کثيرة</w:t>
      </w:r>
      <w:r w:rsidRPr="00D32747">
        <w:rPr>
          <w:rFonts w:ascii="Simplified Arabic" w:hAnsi="Simplified Arabic" w:cs="Simplified Arabic"/>
          <w:sz w:val="28"/>
          <w:szCs w:val="28"/>
          <w:lang w:eastAsia="fr-FR"/>
        </w:rPr>
        <w:t>». [</w:t>
      </w:r>
      <w:hyperlink r:id="rId17" w:anchor="nb9" w:tooltip="الفن ومذاهبه في النثر العربي، ص: 100" w:history="1">
        <w:r w:rsidRPr="00D32747">
          <w:rPr>
            <w:rFonts w:ascii="Simplified Arabic" w:hAnsi="Simplified Arabic" w:cs="Simplified Arabic"/>
            <w:b/>
            <w:bCs/>
            <w:color w:val="990000"/>
            <w:sz w:val="28"/>
            <w:szCs w:val="28"/>
            <w:u w:val="single"/>
            <w:lang w:eastAsia="fr-FR"/>
          </w:rPr>
          <w:t>9</w:t>
        </w:r>
      </w:hyperlink>
      <w:r w:rsidR="00D811D7" w:rsidRPr="00D32747">
        <w:rPr>
          <w:rFonts w:ascii="Simplified Arabic" w:hAnsi="Simplified Arabic" w:cs="Simplified Arabic"/>
          <w:sz w:val="28"/>
          <w:szCs w:val="28"/>
          <w:lang w:eastAsia="fr-FR"/>
        </w:rPr>
        <w:t>]</w:t>
      </w:r>
    </w:p>
    <w:p w:rsidR="003543B9" w:rsidRPr="00D32747" w:rsidRDefault="003543B9"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 9.-</w:t>
      </w:r>
      <w:r w:rsidRPr="00D32747">
        <w:rPr>
          <w:rFonts w:ascii="Simplified Arabic" w:hAnsi="Simplified Arabic" w:cs="Simplified Arabic"/>
          <w:sz w:val="28"/>
          <w:szCs w:val="28"/>
          <w:rtl/>
          <w:lang w:eastAsia="fr-FR"/>
        </w:rPr>
        <w:t>الفن ومذاهبه في النثر العربي، ص: 100</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وقد کانت لمن يعرف الکتابة مکانة رفيعة عند الناس، إذ کانوا يعرفون له قدرة، وکان سعيد بن العاص يردد دائماً قوله: «من لم يکتب فيمينه يسری</w:t>
      </w:r>
      <w:r w:rsidRPr="00D32747">
        <w:rPr>
          <w:rFonts w:ascii="Simplified Arabic" w:hAnsi="Simplified Arabic" w:cs="Simplified Arabic"/>
          <w:sz w:val="28"/>
          <w:szCs w:val="28"/>
          <w:lang w:eastAsia="fr-FR"/>
        </w:rPr>
        <w:t>». [</w:t>
      </w:r>
      <w:hyperlink r:id="rId18" w:anchor="nb10" w:tooltip="صبح الأعشی في صناعة الإنشاء: أبوالعباس أحمد بن علي القلقشندي، وزارة الثقافة والإرشاد (...)" w:history="1">
        <w:r w:rsidRPr="00D32747">
          <w:rPr>
            <w:rFonts w:ascii="Simplified Arabic" w:hAnsi="Simplified Arabic" w:cs="Simplified Arabic"/>
            <w:b/>
            <w:bCs/>
            <w:color w:val="990000"/>
            <w:sz w:val="28"/>
            <w:szCs w:val="28"/>
            <w:u w:val="single"/>
            <w:lang w:eastAsia="fr-FR"/>
          </w:rPr>
          <w:t>10</w:t>
        </w:r>
      </w:hyperlink>
      <w:r w:rsidRPr="00D32747">
        <w:rPr>
          <w:rFonts w:ascii="Simplified Arabic" w:hAnsi="Simplified Arabic" w:cs="Simplified Arabic"/>
          <w:sz w:val="28"/>
          <w:szCs w:val="28"/>
          <w:lang w:eastAsia="fr-FR"/>
        </w:rPr>
        <w:t>]</w:t>
      </w:r>
    </w:p>
    <w:p w:rsidR="003543B9" w:rsidRPr="00D32747" w:rsidRDefault="00303DF9" w:rsidP="002848F6">
      <w:pPr>
        <w:spacing w:after="343"/>
        <w:rPr>
          <w:rFonts w:ascii="Simplified Arabic" w:hAnsi="Simplified Arabic" w:cs="Simplified Arabic"/>
          <w:sz w:val="28"/>
          <w:szCs w:val="28"/>
          <w:lang w:eastAsia="fr-FR"/>
        </w:rPr>
      </w:pPr>
      <w:hyperlink r:id="rId19" w:anchor="nh10" w:tooltip="حواشي 10" w:history="1">
        <w:r w:rsidR="003543B9" w:rsidRPr="00D32747">
          <w:rPr>
            <w:rFonts w:ascii="Simplified Arabic" w:hAnsi="Simplified Arabic" w:cs="Simplified Arabic"/>
            <w:b/>
            <w:bCs/>
            <w:color w:val="990000"/>
            <w:sz w:val="28"/>
            <w:szCs w:val="28"/>
            <w:u w:val="single"/>
            <w:lang w:eastAsia="fr-FR"/>
          </w:rPr>
          <w:t>10</w:t>
        </w:r>
      </w:hyperlink>
      <w:r w:rsidR="003543B9" w:rsidRPr="00D32747">
        <w:rPr>
          <w:rFonts w:ascii="Simplified Arabic" w:hAnsi="Simplified Arabic" w:cs="Simplified Arabic"/>
          <w:sz w:val="28"/>
          <w:szCs w:val="28"/>
          <w:lang w:eastAsia="fr-FR"/>
        </w:rPr>
        <w:t>] </w:t>
      </w:r>
      <w:r w:rsidR="003543B9" w:rsidRPr="00D32747">
        <w:rPr>
          <w:rFonts w:ascii="Simplified Arabic" w:hAnsi="Simplified Arabic" w:cs="Simplified Arabic"/>
          <w:sz w:val="28"/>
          <w:szCs w:val="28"/>
          <w:rtl/>
          <w:lang w:eastAsia="fr-FR"/>
        </w:rPr>
        <w:t>صبح الأعشی في صناعة الإنشاء: أبوالعباس أحمد بن علي القلقشندي، وزارة الثقافة والإرشاد القومي، المؤسسة المصرية العامة، نسخة مصورة عن الطبعة الأميرية، لاط، لاتا، ج</w:t>
      </w:r>
      <w:proofErr w:type="gramStart"/>
      <w:r w:rsidR="003543B9" w:rsidRPr="00D32747">
        <w:rPr>
          <w:rFonts w:ascii="Simplified Arabic" w:hAnsi="Simplified Arabic" w:cs="Simplified Arabic"/>
          <w:sz w:val="28"/>
          <w:szCs w:val="28"/>
          <w:rtl/>
          <w:lang w:eastAsia="fr-FR"/>
        </w:rPr>
        <w:t>:1</w:t>
      </w:r>
      <w:proofErr w:type="gramEnd"/>
      <w:r w:rsidR="003543B9" w:rsidRPr="00D32747">
        <w:rPr>
          <w:rFonts w:ascii="Simplified Arabic" w:hAnsi="Simplified Arabic" w:cs="Simplified Arabic"/>
          <w:sz w:val="28"/>
          <w:szCs w:val="28"/>
          <w:rtl/>
          <w:lang w:eastAsia="fr-FR"/>
        </w:rPr>
        <w:t>،ص: 37</w:t>
      </w:r>
    </w:p>
    <w:p w:rsidR="003543B9"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لعل من أهم الأسباب التي هيأت لرقي الکتابة الفنية في هذا العصر تعريب الدواوين في البلاد المختلفة</w:t>
      </w:r>
      <w:r w:rsidRPr="00D32747">
        <w:rPr>
          <w:rFonts w:ascii="Simplified Arabic" w:hAnsi="Simplified Arabic" w:cs="Simplified Arabic"/>
          <w:sz w:val="28"/>
          <w:szCs w:val="28"/>
          <w:lang w:eastAsia="fr-FR"/>
        </w:rPr>
        <w:t>. [</w:t>
      </w:r>
      <w:hyperlink r:id="rId20" w:anchor="nb11" w:tooltip="النثر الفني وأثر الجاحظ فيه: عبدالحکيم بلبع، مکتبة الأنجلو المصرية، لاط، لاتا، (...)" w:history="1">
        <w:r w:rsidRPr="00D32747">
          <w:rPr>
            <w:rFonts w:ascii="Simplified Arabic" w:hAnsi="Simplified Arabic" w:cs="Simplified Arabic"/>
            <w:b/>
            <w:bCs/>
            <w:color w:val="990000"/>
            <w:sz w:val="28"/>
            <w:szCs w:val="28"/>
            <w:u w:val="single"/>
            <w:lang w:eastAsia="fr-FR"/>
          </w:rPr>
          <w:t>11</w:t>
        </w:r>
      </w:hyperlink>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rtl/>
          <w:lang w:eastAsia="fr-FR"/>
        </w:rPr>
        <w:t>،</w:t>
      </w:r>
    </w:p>
    <w:p w:rsidR="003543B9" w:rsidRPr="00D32747" w:rsidRDefault="00303DF9" w:rsidP="002848F6">
      <w:pPr>
        <w:spacing w:after="343"/>
        <w:rPr>
          <w:rFonts w:ascii="Simplified Arabic" w:hAnsi="Simplified Arabic" w:cs="Simplified Arabic"/>
          <w:sz w:val="28"/>
          <w:szCs w:val="28"/>
          <w:lang w:eastAsia="fr-FR"/>
        </w:rPr>
      </w:pPr>
      <w:hyperlink r:id="rId21" w:anchor="nh11" w:tooltip="حواشي 11" w:history="1">
        <w:r w:rsidR="003543B9" w:rsidRPr="00D32747">
          <w:rPr>
            <w:rFonts w:ascii="Simplified Arabic" w:hAnsi="Simplified Arabic" w:cs="Simplified Arabic"/>
            <w:b/>
            <w:bCs/>
            <w:color w:val="990000"/>
            <w:sz w:val="28"/>
            <w:szCs w:val="28"/>
            <w:u w:val="single"/>
            <w:lang w:eastAsia="fr-FR"/>
          </w:rPr>
          <w:t>11</w:t>
        </w:r>
      </w:hyperlink>
      <w:r w:rsidR="003543B9" w:rsidRPr="00D32747">
        <w:rPr>
          <w:rFonts w:ascii="Simplified Arabic" w:hAnsi="Simplified Arabic" w:cs="Simplified Arabic"/>
          <w:sz w:val="28"/>
          <w:szCs w:val="28"/>
          <w:lang w:eastAsia="fr-FR"/>
        </w:rPr>
        <w:t>] </w:t>
      </w:r>
      <w:r w:rsidR="003543B9" w:rsidRPr="00D32747">
        <w:rPr>
          <w:rFonts w:ascii="Simplified Arabic" w:hAnsi="Simplified Arabic" w:cs="Simplified Arabic"/>
          <w:sz w:val="28"/>
          <w:szCs w:val="28"/>
          <w:rtl/>
          <w:lang w:eastAsia="fr-FR"/>
        </w:rPr>
        <w:t>النثر الفني وأثر الجاحظ فيه: عبدالحکيم بلبع، مکتبة الأنجلو المصرية، لاط، لاتا، ص</w:t>
      </w:r>
      <w:proofErr w:type="gramStart"/>
      <w:r w:rsidR="003543B9" w:rsidRPr="00D32747">
        <w:rPr>
          <w:rFonts w:ascii="Simplified Arabic" w:hAnsi="Simplified Arabic" w:cs="Simplified Arabic"/>
          <w:sz w:val="28"/>
          <w:szCs w:val="28"/>
          <w:rtl/>
          <w:lang w:eastAsia="fr-FR"/>
        </w:rPr>
        <w:t>:122</w:t>
      </w:r>
      <w:proofErr w:type="gramEnd"/>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 وتعقد الحياة السياسية، وک</w:t>
      </w:r>
      <w:proofErr w:type="gramStart"/>
      <w:r w:rsidRPr="00D32747">
        <w:rPr>
          <w:rFonts w:ascii="Simplified Arabic" w:hAnsi="Simplified Arabic" w:cs="Simplified Arabic"/>
          <w:sz w:val="28"/>
          <w:szCs w:val="28"/>
          <w:rtl/>
          <w:lang w:eastAsia="fr-FR"/>
        </w:rPr>
        <w:t>ثرة</w:t>
      </w:r>
      <w:proofErr w:type="gramEnd"/>
      <w:r w:rsidRPr="00D32747">
        <w:rPr>
          <w:rFonts w:ascii="Simplified Arabic" w:hAnsi="Simplified Arabic" w:cs="Simplified Arabic"/>
          <w:sz w:val="28"/>
          <w:szCs w:val="28"/>
          <w:rtl/>
          <w:lang w:eastAsia="fr-FR"/>
        </w:rPr>
        <w:t xml:space="preserve"> الأحزاب والمذاهب</w:t>
      </w:r>
      <w:r w:rsidRPr="00D32747">
        <w:rPr>
          <w:rFonts w:ascii="Simplified Arabic" w:hAnsi="Simplified Arabic" w:cs="Simplified Arabic"/>
          <w:sz w:val="28"/>
          <w:szCs w:val="28"/>
          <w:lang w:eastAsia="fr-FR"/>
        </w:rPr>
        <w:t>. [</w:t>
      </w:r>
      <w:hyperlink r:id="rId22" w:anchor="nb12" w:tooltip="المصدر نفسه، ص: 125" w:history="1">
        <w:r w:rsidRPr="00D32747">
          <w:rPr>
            <w:rFonts w:ascii="Simplified Arabic" w:hAnsi="Simplified Arabic" w:cs="Simplified Arabic"/>
            <w:b/>
            <w:bCs/>
            <w:color w:val="990000"/>
            <w:sz w:val="28"/>
            <w:szCs w:val="28"/>
            <w:u w:val="single"/>
            <w:lang w:eastAsia="fr-FR"/>
          </w:rPr>
          <w:t>12</w:t>
        </w:r>
      </w:hyperlink>
      <w:r w:rsidRPr="00D32747">
        <w:rPr>
          <w:rFonts w:ascii="Simplified Arabic" w:hAnsi="Simplified Arabic" w:cs="Simplified Arabic"/>
          <w:sz w:val="28"/>
          <w:szCs w:val="28"/>
          <w:lang w:eastAsia="fr-FR"/>
        </w:rPr>
        <w:t>]</w:t>
      </w:r>
    </w:p>
    <w:p w:rsidR="003543B9" w:rsidRPr="00D32747" w:rsidRDefault="00303DF9" w:rsidP="002848F6">
      <w:pPr>
        <w:spacing w:after="343"/>
        <w:rPr>
          <w:rFonts w:ascii="Simplified Arabic" w:hAnsi="Simplified Arabic" w:cs="Simplified Arabic"/>
          <w:sz w:val="28"/>
          <w:szCs w:val="28"/>
          <w:lang w:eastAsia="fr-FR"/>
        </w:rPr>
      </w:pPr>
      <w:hyperlink r:id="rId23" w:anchor="nh12" w:tooltip="حواشي 12" w:history="1">
        <w:r w:rsidR="003543B9" w:rsidRPr="00D32747">
          <w:rPr>
            <w:rFonts w:ascii="Simplified Arabic" w:hAnsi="Simplified Arabic" w:cs="Simplified Arabic"/>
            <w:b/>
            <w:bCs/>
            <w:color w:val="990000"/>
            <w:sz w:val="28"/>
            <w:szCs w:val="28"/>
            <w:u w:val="single"/>
            <w:lang w:eastAsia="fr-FR"/>
          </w:rPr>
          <w:t>12</w:t>
        </w:r>
      </w:hyperlink>
      <w:r w:rsidR="003543B9" w:rsidRPr="00D32747">
        <w:rPr>
          <w:rFonts w:ascii="Simplified Arabic" w:hAnsi="Simplified Arabic" w:cs="Simplified Arabic"/>
          <w:sz w:val="28"/>
          <w:szCs w:val="28"/>
          <w:lang w:eastAsia="fr-FR"/>
        </w:rPr>
        <w:t>] </w:t>
      </w:r>
      <w:r w:rsidR="003543B9" w:rsidRPr="00D32747">
        <w:rPr>
          <w:rFonts w:ascii="Simplified Arabic" w:hAnsi="Simplified Arabic" w:cs="Simplified Arabic"/>
          <w:sz w:val="28"/>
          <w:szCs w:val="28"/>
          <w:rtl/>
          <w:lang w:eastAsia="fr-FR"/>
        </w:rPr>
        <w:t>المصدر نفسه، ص: 125</w:t>
      </w:r>
    </w:p>
    <w:p w:rsidR="003543B9" w:rsidRPr="00D32747" w:rsidRDefault="0095224B" w:rsidP="002848F6">
      <w:pPr>
        <w:spacing w:after="343"/>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rtl/>
          <w:lang w:eastAsia="fr-FR"/>
        </w:rPr>
        <w:t>وقد تجلت بواکير الکتابة في أواخر العصر الأموي بفضل موهبة عبدالحميد بن يحيی الکاتب</w:t>
      </w:r>
      <w:r w:rsidRPr="00D32747">
        <w:rPr>
          <w:rFonts w:ascii="Simplified Arabic" w:hAnsi="Simplified Arabic" w:cs="Simplified Arabic"/>
          <w:sz w:val="28"/>
          <w:szCs w:val="28"/>
          <w:lang w:eastAsia="fr-FR"/>
        </w:rPr>
        <w:t>».</w:t>
      </w:r>
      <w:proofErr w:type="gramEnd"/>
      <w:r w:rsidRPr="00D32747">
        <w:rPr>
          <w:rFonts w:ascii="Simplified Arabic" w:hAnsi="Simplified Arabic" w:cs="Simplified Arabic"/>
          <w:sz w:val="28"/>
          <w:szCs w:val="28"/>
          <w:lang w:eastAsia="fr-FR"/>
        </w:rPr>
        <w:t> [</w:t>
      </w:r>
      <w:hyperlink r:id="rId24" w:anchor="nb13" w:tooltip="مواکب الأدب العربي عبرالعصور، ص: 118" w:history="1">
        <w:r w:rsidRPr="00D32747">
          <w:rPr>
            <w:rFonts w:ascii="Simplified Arabic" w:hAnsi="Simplified Arabic" w:cs="Simplified Arabic"/>
            <w:b/>
            <w:bCs/>
            <w:color w:val="990000"/>
            <w:sz w:val="28"/>
            <w:szCs w:val="28"/>
            <w:u w:val="single"/>
            <w:lang w:eastAsia="fr-FR"/>
          </w:rPr>
          <w:t>13</w:t>
        </w:r>
      </w:hyperlink>
      <w:r w:rsidRPr="00D32747">
        <w:rPr>
          <w:rFonts w:ascii="Simplified Arabic" w:hAnsi="Simplified Arabic" w:cs="Simplified Arabic"/>
          <w:sz w:val="28"/>
          <w:szCs w:val="28"/>
          <w:lang w:eastAsia="fr-FR"/>
        </w:rPr>
        <w:t>] </w:t>
      </w:r>
    </w:p>
    <w:p w:rsidR="003543B9" w:rsidRPr="00D32747" w:rsidRDefault="00303DF9" w:rsidP="002848F6">
      <w:pPr>
        <w:spacing w:after="343"/>
        <w:rPr>
          <w:rFonts w:ascii="Simplified Arabic" w:hAnsi="Simplified Arabic" w:cs="Simplified Arabic"/>
          <w:sz w:val="28"/>
          <w:szCs w:val="28"/>
          <w:lang w:eastAsia="fr-FR"/>
        </w:rPr>
      </w:pPr>
      <w:hyperlink r:id="rId25" w:anchor="nh13" w:tooltip="حواشي 13" w:history="1">
        <w:r w:rsidR="003543B9" w:rsidRPr="00D32747">
          <w:rPr>
            <w:rFonts w:ascii="Simplified Arabic" w:hAnsi="Simplified Arabic" w:cs="Simplified Arabic"/>
            <w:b/>
            <w:bCs/>
            <w:color w:val="990000"/>
            <w:sz w:val="28"/>
            <w:szCs w:val="28"/>
            <w:u w:val="single"/>
            <w:lang w:eastAsia="fr-FR"/>
          </w:rPr>
          <w:t>13</w:t>
        </w:r>
      </w:hyperlink>
      <w:r w:rsidR="003543B9" w:rsidRPr="00D32747">
        <w:rPr>
          <w:rFonts w:ascii="Simplified Arabic" w:hAnsi="Simplified Arabic" w:cs="Simplified Arabic"/>
          <w:sz w:val="28"/>
          <w:szCs w:val="28"/>
          <w:lang w:eastAsia="fr-FR"/>
        </w:rPr>
        <w:t>] </w:t>
      </w:r>
      <w:r w:rsidR="003543B9" w:rsidRPr="00D32747">
        <w:rPr>
          <w:rFonts w:ascii="Simplified Arabic" w:hAnsi="Simplified Arabic" w:cs="Simplified Arabic"/>
          <w:sz w:val="28"/>
          <w:szCs w:val="28"/>
          <w:rtl/>
          <w:lang w:eastAsia="fr-FR"/>
        </w:rPr>
        <w:t>مواکب الأدب العربي عبرالعصور، ص: 118</w:t>
      </w:r>
    </w:p>
    <w:p w:rsidR="003543B9" w:rsidRPr="00D32747" w:rsidRDefault="00DB1BD8"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bidi="ar-DZ"/>
        </w:rPr>
        <w:t>"</w:t>
      </w:r>
      <w:r w:rsidR="0095224B" w:rsidRPr="00D32747">
        <w:rPr>
          <w:rFonts w:ascii="Simplified Arabic" w:hAnsi="Simplified Arabic" w:cs="Simplified Arabic"/>
          <w:sz w:val="28"/>
          <w:szCs w:val="28"/>
          <w:rtl/>
          <w:lang w:eastAsia="fr-FR"/>
        </w:rPr>
        <w:t>ولقد أجمع النقاد والمؤرخون في القديم والحديث علی أن عبدالحميد إمام طور جديد في الکتابة العربية، وأنه هو الذي وضع الأساس لهذا المنهج الکتابي الذي اقتفاه الکتاب من بعده، وهو «أبلغ کتاب الدواوين في العصر الأموي وأشهرهم، وقد ضربت ببلاغته الأمثال</w:t>
      </w:r>
    </w:p>
    <w:p w:rsidR="003543B9"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lastRenderedPageBreak/>
        <w:t>». [</w:t>
      </w:r>
      <w:hyperlink r:id="rId26" w:anchor="nb14" w:tooltip="الفن ومذاهبه في النثر العربي، ص: 114" w:history="1">
        <w:r w:rsidRPr="00D32747">
          <w:rPr>
            <w:rFonts w:ascii="Simplified Arabic" w:hAnsi="Simplified Arabic" w:cs="Simplified Arabic"/>
            <w:b/>
            <w:bCs/>
            <w:color w:val="990000"/>
            <w:sz w:val="28"/>
            <w:szCs w:val="28"/>
            <w:u w:val="single"/>
            <w:lang w:eastAsia="fr-FR"/>
          </w:rPr>
          <w:t>14</w:t>
        </w:r>
      </w:hyperlink>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rtl/>
          <w:lang w:eastAsia="fr-FR"/>
        </w:rPr>
        <w:t>،</w:t>
      </w:r>
    </w:p>
    <w:p w:rsidR="003543B9" w:rsidRPr="00D32747" w:rsidRDefault="00303DF9" w:rsidP="002848F6">
      <w:pPr>
        <w:spacing w:after="343"/>
        <w:rPr>
          <w:rFonts w:ascii="Simplified Arabic" w:hAnsi="Simplified Arabic" w:cs="Simplified Arabic"/>
          <w:sz w:val="28"/>
          <w:szCs w:val="28"/>
          <w:lang w:eastAsia="fr-FR"/>
        </w:rPr>
      </w:pPr>
      <w:hyperlink r:id="rId27" w:anchor="nh14" w:tooltip="حواشي 14" w:history="1">
        <w:r w:rsidR="003543B9" w:rsidRPr="00D32747">
          <w:rPr>
            <w:rFonts w:ascii="Simplified Arabic" w:hAnsi="Simplified Arabic" w:cs="Simplified Arabic"/>
            <w:b/>
            <w:bCs/>
            <w:color w:val="990000"/>
            <w:sz w:val="28"/>
            <w:szCs w:val="28"/>
            <w:u w:val="single"/>
            <w:lang w:eastAsia="fr-FR"/>
          </w:rPr>
          <w:t>14</w:t>
        </w:r>
      </w:hyperlink>
      <w:r w:rsidR="003543B9" w:rsidRPr="00D32747">
        <w:rPr>
          <w:rFonts w:ascii="Simplified Arabic" w:hAnsi="Simplified Arabic" w:cs="Simplified Arabic"/>
          <w:sz w:val="28"/>
          <w:szCs w:val="28"/>
          <w:lang w:eastAsia="fr-FR"/>
        </w:rPr>
        <w:t>] </w:t>
      </w:r>
      <w:r w:rsidR="003543B9" w:rsidRPr="00D32747">
        <w:rPr>
          <w:rFonts w:ascii="Simplified Arabic" w:hAnsi="Simplified Arabic" w:cs="Simplified Arabic"/>
          <w:sz w:val="28"/>
          <w:szCs w:val="28"/>
          <w:rtl/>
          <w:lang w:eastAsia="fr-FR"/>
        </w:rPr>
        <w:t>الفن ومذاهبه في النثر العربي، ص: 114</w:t>
      </w:r>
    </w:p>
    <w:p w:rsidR="003543B9" w:rsidRPr="00D32747" w:rsidRDefault="0095224B" w:rsidP="002848F6">
      <w:pPr>
        <w:spacing w:after="343"/>
        <w:rPr>
          <w:rFonts w:ascii="Simplified Arabic" w:hAnsi="Simplified Arabic" w:cs="Simplified Arabic"/>
          <w:sz w:val="28"/>
          <w:szCs w:val="28"/>
          <w:lang w:eastAsia="fr-FR" w:bidi="ar-DZ"/>
        </w:rPr>
      </w:pPr>
      <w:r w:rsidRPr="00D32747">
        <w:rPr>
          <w:rFonts w:ascii="Simplified Arabic" w:hAnsi="Simplified Arabic" w:cs="Simplified Arabic"/>
          <w:sz w:val="28"/>
          <w:szCs w:val="28"/>
          <w:rtl/>
          <w:lang w:eastAsia="fr-FR"/>
        </w:rPr>
        <w:t xml:space="preserve"> و«کان عبدالحميد أول من فتق أکمام البلاغة وسهل طرقها وفك رقاب الشعر</w:t>
      </w:r>
      <w:r w:rsidRPr="00D32747">
        <w:rPr>
          <w:rFonts w:ascii="Simplified Arabic" w:hAnsi="Simplified Arabic" w:cs="Simplified Arabic"/>
          <w:sz w:val="28"/>
          <w:szCs w:val="28"/>
          <w:lang w:eastAsia="fr-FR"/>
        </w:rPr>
        <w:t>». [</w:t>
      </w:r>
      <w:hyperlink r:id="rId28" w:anchor="nb15" w:tooltip="العقد الفريد: ابن عبد ربه، مطبعة لجنة التأليف والترجمة والنشر، القاهرة، لاط، 1942 م (...)" w:history="1">
        <w:r w:rsidRPr="00D32747">
          <w:rPr>
            <w:rFonts w:ascii="Simplified Arabic" w:hAnsi="Simplified Arabic" w:cs="Simplified Arabic"/>
            <w:b/>
            <w:bCs/>
            <w:color w:val="990000"/>
            <w:sz w:val="28"/>
            <w:szCs w:val="28"/>
            <w:u w:val="single"/>
            <w:lang w:eastAsia="fr-FR"/>
          </w:rPr>
          <w:t>15</w:t>
        </w:r>
      </w:hyperlink>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lang w:eastAsia="fr-FR"/>
        </w:rPr>
        <w:br/>
      </w:r>
      <w:hyperlink r:id="rId29" w:anchor="nh15" w:tooltip="حواشي 15" w:history="1">
        <w:r w:rsidR="003543B9" w:rsidRPr="00D32747">
          <w:rPr>
            <w:rFonts w:ascii="Simplified Arabic" w:hAnsi="Simplified Arabic" w:cs="Simplified Arabic"/>
            <w:b/>
            <w:bCs/>
            <w:color w:val="990000"/>
            <w:sz w:val="28"/>
            <w:szCs w:val="28"/>
            <w:u w:val="single"/>
            <w:lang w:eastAsia="fr-FR"/>
          </w:rPr>
          <w:t>15</w:t>
        </w:r>
      </w:hyperlink>
      <w:r w:rsidR="003543B9" w:rsidRPr="00D32747">
        <w:rPr>
          <w:rFonts w:ascii="Simplified Arabic" w:hAnsi="Simplified Arabic" w:cs="Simplified Arabic"/>
          <w:sz w:val="28"/>
          <w:szCs w:val="28"/>
          <w:lang w:eastAsia="fr-FR"/>
        </w:rPr>
        <w:t>] </w:t>
      </w:r>
      <w:r w:rsidR="003543B9" w:rsidRPr="00D32747">
        <w:rPr>
          <w:rFonts w:ascii="Simplified Arabic" w:hAnsi="Simplified Arabic" w:cs="Simplified Arabic"/>
          <w:sz w:val="28"/>
          <w:szCs w:val="28"/>
          <w:rtl/>
          <w:lang w:eastAsia="fr-FR"/>
        </w:rPr>
        <w:t>العقد الفريد: ابن عبد ربه، مطبعة لجنة التأليف والترجمة والنشر، القاهرة، لاط، 1942 م ،ج:2،ص:106</w:t>
      </w:r>
    </w:p>
    <w:p w:rsidR="00DB1BD8"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وقال ابن النديم: «عنه أخذ المترسلون ولطريقته لزموا، وهو الذي سهل سبيل البلاغة في الترسل</w:t>
      </w:r>
      <w:r w:rsidRPr="00D32747">
        <w:rPr>
          <w:rFonts w:ascii="Simplified Arabic" w:hAnsi="Simplified Arabic" w:cs="Simplified Arabic"/>
          <w:sz w:val="28"/>
          <w:szCs w:val="28"/>
          <w:lang w:eastAsia="fr-FR"/>
        </w:rPr>
        <w:t>». [</w:t>
      </w:r>
      <w:hyperlink r:id="rId30" w:anchor="nb16" w:tooltip="الفهرست: ابن النديم، دارالمعرفة، بيروت، لاط، لاتا، ص: 170" w:history="1">
        <w:r w:rsidRPr="00D32747">
          <w:rPr>
            <w:rFonts w:ascii="Simplified Arabic" w:hAnsi="Simplified Arabic" w:cs="Simplified Arabic"/>
            <w:b/>
            <w:bCs/>
            <w:color w:val="990000"/>
            <w:sz w:val="28"/>
            <w:szCs w:val="28"/>
            <w:u w:val="single"/>
            <w:lang w:eastAsia="fr-FR"/>
          </w:rPr>
          <w:t>16</w:t>
        </w:r>
      </w:hyperlink>
      <w:r w:rsidRPr="00D32747">
        <w:rPr>
          <w:rFonts w:ascii="Simplified Arabic" w:hAnsi="Simplified Arabic" w:cs="Simplified Arabic"/>
          <w:sz w:val="28"/>
          <w:szCs w:val="28"/>
          <w:lang w:eastAsia="fr-FR"/>
        </w:rPr>
        <w:t>]</w:t>
      </w:r>
    </w:p>
    <w:p w:rsidR="0095224B" w:rsidRPr="00D32747" w:rsidRDefault="00DB1BD8" w:rsidP="002848F6">
      <w:pPr>
        <w:spacing w:after="343"/>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lang w:eastAsia="fr-FR"/>
        </w:rPr>
        <w:t>]16</w:t>
      </w:r>
      <w:proofErr w:type="gramEnd"/>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الفهرست: ابن النديم، دارالمعرفة، بيروت، لاط، لاتا، ص: 170</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إذن لقد تواترت آراء المؤرخين والأدباء منذ القرن الثالث الهجري علی أن الرجل ذو مکانة ملحوظة في تاريخ النثر العربي، وأنه ذو أثر عميق في تطور الکتابة الفنية، وأنه قد سن طريقة جديدة سار علی نهجها من جاء بعده من الکتاب</w:t>
      </w:r>
      <w:r w:rsidR="0095224B" w:rsidRPr="00D32747">
        <w:rPr>
          <w:rFonts w:ascii="Simplified Arabic" w:hAnsi="Simplified Arabic" w:cs="Simplified Arabic"/>
          <w:sz w:val="28"/>
          <w:szCs w:val="28"/>
          <w:lang w:eastAsia="fr-FR"/>
        </w:rPr>
        <w:t>.</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النثر في العصر العباسي</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زخر العصر العباسي بالأحداث التاريخية، والتقلبات السياسية، کما زخر بالتطورات الاجتماعية التي نقلت العرب من حال إلی حال، وقد کان لکل هذا، فضلا عن نضج العقول بالثقافة، أثر واضح في تطوير الأدب بعامة، والکتابة بصفة خاصة. لقد تقدمت الکتابة الفنية في هذا العصر تقدما محسوسا؛ وسارت شوطا بعيدا في سبيل القوة والعمق والاتساع</w:t>
      </w:r>
      <w:r w:rsidRPr="00D32747">
        <w:rPr>
          <w:rFonts w:ascii="Simplified Arabic" w:hAnsi="Simplified Arabic" w:cs="Simplified Arabic"/>
          <w:sz w:val="28"/>
          <w:szCs w:val="28"/>
          <w:lang w:eastAsia="fr-FR"/>
        </w:rPr>
        <w:t>.</w:t>
      </w:r>
    </w:p>
    <w:p w:rsidR="00DB1BD8" w:rsidRPr="00D32747" w:rsidRDefault="0095224B" w:rsidP="002848F6">
      <w:pPr>
        <w:spacing w:after="343"/>
        <w:rPr>
          <w:rFonts w:ascii="Simplified Arabic" w:hAnsi="Simplified Arabic" w:cs="Simplified Arabic"/>
          <w:sz w:val="28"/>
          <w:szCs w:val="28"/>
          <w:rtl/>
          <w:lang w:eastAsia="fr-FR" w:bidi="ar-DZ"/>
        </w:rPr>
      </w:pPr>
      <w:r w:rsidRPr="00D32747">
        <w:rPr>
          <w:rFonts w:ascii="Simplified Arabic" w:hAnsi="Simplified Arabic" w:cs="Simplified Arabic"/>
          <w:sz w:val="28"/>
          <w:szCs w:val="28"/>
          <w:rtl/>
          <w:lang w:eastAsia="fr-FR"/>
        </w:rPr>
        <w:t>و«أصبح النثر العربي في العصر العباسي متعدد الفروع، فهناك النثر العلمي والنثر الفلسفي والنثر التاريخي، والنثر الأدبي الخالص، وکان في بعض صوره امتدادا للقديم؛ وکان في بعضها الآخر مبتکرا لا عهد للعرب به</w:t>
      </w:r>
      <w:r w:rsidRPr="00D32747">
        <w:rPr>
          <w:rFonts w:ascii="Simplified Arabic" w:hAnsi="Simplified Arabic" w:cs="Simplified Arabic"/>
          <w:sz w:val="28"/>
          <w:szCs w:val="28"/>
          <w:lang w:eastAsia="fr-FR"/>
        </w:rPr>
        <w:t>». [</w:t>
      </w:r>
      <w:hyperlink r:id="rId31" w:anchor="nb17" w:tooltip="الفن ومذاهبه في النثر العربي، ص: 125" w:history="1">
        <w:r w:rsidRPr="00D32747">
          <w:rPr>
            <w:rFonts w:ascii="Simplified Arabic" w:hAnsi="Simplified Arabic" w:cs="Simplified Arabic"/>
            <w:b/>
            <w:bCs/>
            <w:color w:val="990000"/>
            <w:sz w:val="28"/>
            <w:szCs w:val="28"/>
            <w:u w:val="single"/>
            <w:lang w:eastAsia="fr-FR"/>
          </w:rPr>
          <w:t>17</w:t>
        </w:r>
      </w:hyperlink>
      <w:r w:rsidRPr="00D32747">
        <w:rPr>
          <w:rFonts w:ascii="Simplified Arabic" w:hAnsi="Simplified Arabic" w:cs="Simplified Arabic"/>
          <w:sz w:val="28"/>
          <w:szCs w:val="28"/>
          <w:lang w:eastAsia="fr-FR"/>
        </w:rPr>
        <w:t>]</w:t>
      </w:r>
    </w:p>
    <w:p w:rsidR="00DB1BD8" w:rsidRPr="00D32747" w:rsidRDefault="00303DF9" w:rsidP="002848F6">
      <w:pPr>
        <w:spacing w:after="343"/>
        <w:rPr>
          <w:rFonts w:ascii="Simplified Arabic" w:hAnsi="Simplified Arabic" w:cs="Simplified Arabic"/>
          <w:sz w:val="28"/>
          <w:szCs w:val="28"/>
          <w:rtl/>
          <w:lang w:eastAsia="fr-FR"/>
        </w:rPr>
      </w:pPr>
      <w:hyperlink r:id="rId32" w:anchor="nh17" w:tooltip="حواشي 17" w:history="1">
        <w:r w:rsidR="00DB1BD8" w:rsidRPr="00D32747">
          <w:rPr>
            <w:rFonts w:ascii="Simplified Arabic" w:hAnsi="Simplified Arabic" w:cs="Simplified Arabic"/>
            <w:b/>
            <w:bCs/>
            <w:color w:val="990000"/>
            <w:sz w:val="28"/>
            <w:szCs w:val="28"/>
            <w:u w:val="single"/>
            <w:lang w:eastAsia="fr-FR"/>
          </w:rPr>
          <w:t>17</w:t>
        </w:r>
      </w:hyperlink>
      <w:r w:rsidR="00DB1BD8" w:rsidRPr="00D32747">
        <w:rPr>
          <w:rFonts w:ascii="Simplified Arabic" w:hAnsi="Simplified Arabic" w:cs="Simplified Arabic"/>
          <w:sz w:val="28"/>
          <w:szCs w:val="28"/>
          <w:lang w:eastAsia="fr-FR"/>
        </w:rPr>
        <w:t>] </w:t>
      </w:r>
      <w:r w:rsidR="00DB1BD8" w:rsidRPr="00D32747">
        <w:rPr>
          <w:rFonts w:ascii="Simplified Arabic" w:hAnsi="Simplified Arabic" w:cs="Simplified Arabic"/>
          <w:sz w:val="28"/>
          <w:szCs w:val="28"/>
          <w:rtl/>
          <w:lang w:eastAsia="fr-FR"/>
        </w:rPr>
        <w:t>الفن ومذاهبه في النثر العربي، ص: 125</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وکان تشجيع الخلفاء والوزراء والرؤساء للأدب وللکتاب باعثا علی النهوض بالکتابة، داعيا إلی ارتفاع شأنها، وسمو منزلتها، ثم کان التنافس القوي بين الأدباء وتسابقهم إلی خدمة الخلفاء والرؤساء حافزا علی تجويدها والتأنق في أساليبها</w:t>
      </w:r>
      <w:r w:rsidR="0095224B" w:rsidRPr="00D32747">
        <w:rPr>
          <w:rFonts w:ascii="Simplified Arabic" w:hAnsi="Simplified Arabic" w:cs="Simplified Arabic"/>
          <w:sz w:val="28"/>
          <w:szCs w:val="28"/>
          <w:lang w:eastAsia="fr-FR"/>
        </w:rPr>
        <w:t>. [</w:t>
      </w:r>
      <w:hyperlink r:id="rId33" w:anchor="nb18" w:tooltip="الأدب العربي وتاريخه في العصرين الأموي والعباسي: د. محمد عبدالمنعم خفاجي، دارالجيل، (...)" w:history="1">
        <w:r w:rsidR="0095224B" w:rsidRPr="00D32747">
          <w:rPr>
            <w:rFonts w:ascii="Simplified Arabic" w:hAnsi="Simplified Arabic" w:cs="Simplified Arabic"/>
            <w:b/>
            <w:bCs/>
            <w:color w:val="990000"/>
            <w:sz w:val="28"/>
            <w:szCs w:val="28"/>
            <w:u w:val="single"/>
            <w:lang w:eastAsia="fr-FR"/>
          </w:rPr>
          <w:t>18</w:t>
        </w:r>
      </w:hyperlink>
      <w:r w:rsidR="0095224B" w:rsidRPr="00D32747">
        <w:rPr>
          <w:rFonts w:ascii="Simplified Arabic" w:hAnsi="Simplified Arabic" w:cs="Simplified Arabic"/>
          <w:sz w:val="28"/>
          <w:szCs w:val="28"/>
          <w:lang w:eastAsia="fr-FR"/>
        </w:rPr>
        <w:t>]</w:t>
      </w:r>
    </w:p>
    <w:p w:rsidR="00DB1BD8" w:rsidRPr="00D32747" w:rsidRDefault="00303DF9" w:rsidP="002848F6">
      <w:pPr>
        <w:spacing w:after="343"/>
        <w:rPr>
          <w:rFonts w:ascii="Simplified Arabic" w:hAnsi="Simplified Arabic" w:cs="Simplified Arabic"/>
          <w:sz w:val="28"/>
          <w:szCs w:val="28"/>
          <w:lang w:eastAsia="fr-FR"/>
        </w:rPr>
      </w:pPr>
      <w:hyperlink r:id="rId34" w:anchor="nh18" w:tooltip="حواشي 18" w:history="1">
        <w:r w:rsidR="00DB1BD8" w:rsidRPr="00D32747">
          <w:rPr>
            <w:rFonts w:ascii="Simplified Arabic" w:hAnsi="Simplified Arabic" w:cs="Simplified Arabic"/>
            <w:b/>
            <w:bCs/>
            <w:color w:val="990000"/>
            <w:sz w:val="28"/>
            <w:szCs w:val="28"/>
            <w:u w:val="single"/>
            <w:lang w:eastAsia="fr-FR"/>
          </w:rPr>
          <w:t>18</w:t>
        </w:r>
      </w:hyperlink>
      <w:r w:rsidR="00DB1BD8" w:rsidRPr="00D32747">
        <w:rPr>
          <w:rFonts w:ascii="Simplified Arabic" w:hAnsi="Simplified Arabic" w:cs="Simplified Arabic"/>
          <w:sz w:val="28"/>
          <w:szCs w:val="28"/>
          <w:lang w:eastAsia="fr-FR"/>
        </w:rPr>
        <w:t>] </w:t>
      </w:r>
      <w:r w:rsidR="00DB1BD8" w:rsidRPr="00D32747">
        <w:rPr>
          <w:rFonts w:ascii="Simplified Arabic" w:hAnsi="Simplified Arabic" w:cs="Simplified Arabic"/>
          <w:sz w:val="28"/>
          <w:szCs w:val="28"/>
          <w:rtl/>
          <w:lang w:eastAsia="fr-FR"/>
        </w:rPr>
        <w:t>الأدب العربي وتاريخه في العصرين الأموي والعباسي: د. محمد عبدالمنعم خفاجي، دارالجيل، بيروت، لاط، 1990م، ص: 312</w:t>
      </w:r>
    </w:p>
    <w:p w:rsidR="0095224B"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lang w:eastAsia="fr-FR"/>
        </w:rPr>
        <w:br/>
      </w:r>
      <w:proofErr w:type="gramStart"/>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rtl/>
          <w:lang w:eastAsia="fr-FR"/>
        </w:rPr>
        <w:t>إن الکتابة کانت جواز عبور إلی الوزارة وبعض الوظائف المرموقة في مرافق الدولة لذلك کان علی الراغبين في الوصول إلی هذه المناصب العليا إتقان صناعة الکتابة حتی يحققوا أهدافهم التي کانوا يطمحون إليها</w:t>
      </w:r>
      <w:r w:rsidRPr="00D32747">
        <w:rPr>
          <w:rFonts w:ascii="Simplified Arabic" w:hAnsi="Simplified Arabic" w:cs="Simplified Arabic"/>
          <w:sz w:val="28"/>
          <w:szCs w:val="28"/>
          <w:lang w:eastAsia="fr-FR"/>
        </w:rPr>
        <w:t>».</w:t>
      </w:r>
      <w:proofErr w:type="gramEnd"/>
      <w:r w:rsidRPr="00D32747">
        <w:rPr>
          <w:rFonts w:ascii="Simplified Arabic" w:hAnsi="Simplified Arabic" w:cs="Simplified Arabic"/>
          <w:sz w:val="28"/>
          <w:szCs w:val="28"/>
          <w:lang w:eastAsia="fr-FR"/>
        </w:rPr>
        <w:t> [</w:t>
      </w:r>
      <w:hyperlink r:id="rId35" w:anchor="nb19" w:tooltip="أعلام في النثر العباسي: د. حسين الحاج حسن، المؤسسة الجامعية للدراسات والنشر والتوزيع، (...)" w:history="1">
        <w:r w:rsidRPr="00D32747">
          <w:rPr>
            <w:rFonts w:ascii="Simplified Arabic" w:hAnsi="Simplified Arabic" w:cs="Simplified Arabic"/>
            <w:b/>
            <w:bCs/>
            <w:color w:val="990000"/>
            <w:sz w:val="28"/>
            <w:szCs w:val="28"/>
            <w:u w:val="single"/>
            <w:lang w:eastAsia="fr-FR"/>
          </w:rPr>
          <w:t>19</w:t>
        </w:r>
      </w:hyperlink>
      <w:r w:rsidRPr="00D32747">
        <w:rPr>
          <w:rFonts w:ascii="Simplified Arabic" w:hAnsi="Simplified Arabic" w:cs="Simplified Arabic"/>
          <w:sz w:val="28"/>
          <w:szCs w:val="28"/>
          <w:lang w:eastAsia="fr-FR"/>
        </w:rPr>
        <w:t>]</w:t>
      </w:r>
    </w:p>
    <w:p w:rsidR="00DB1BD8" w:rsidRPr="00D32747" w:rsidRDefault="00303DF9" w:rsidP="002848F6">
      <w:pPr>
        <w:spacing w:after="343"/>
        <w:rPr>
          <w:rFonts w:ascii="Simplified Arabic" w:hAnsi="Simplified Arabic" w:cs="Simplified Arabic"/>
          <w:sz w:val="28"/>
          <w:szCs w:val="28"/>
          <w:rtl/>
          <w:lang w:eastAsia="fr-FR" w:bidi="ar-DZ"/>
        </w:rPr>
      </w:pPr>
      <w:hyperlink r:id="rId36" w:anchor="nh19" w:tooltip="حواشي 19" w:history="1">
        <w:r w:rsidR="00DB1BD8" w:rsidRPr="00D32747">
          <w:rPr>
            <w:rFonts w:ascii="Simplified Arabic" w:hAnsi="Simplified Arabic" w:cs="Simplified Arabic"/>
            <w:b/>
            <w:bCs/>
            <w:color w:val="990000"/>
            <w:sz w:val="28"/>
            <w:szCs w:val="28"/>
            <w:u w:val="single"/>
            <w:lang w:eastAsia="fr-FR"/>
          </w:rPr>
          <w:t>19</w:t>
        </w:r>
      </w:hyperlink>
      <w:r w:rsidR="00DB1BD8" w:rsidRPr="00D32747">
        <w:rPr>
          <w:rFonts w:ascii="Simplified Arabic" w:hAnsi="Simplified Arabic" w:cs="Simplified Arabic"/>
          <w:sz w:val="28"/>
          <w:szCs w:val="28"/>
          <w:lang w:eastAsia="fr-FR"/>
        </w:rPr>
        <w:t>] </w:t>
      </w:r>
      <w:r w:rsidR="00DB1BD8" w:rsidRPr="00D32747">
        <w:rPr>
          <w:rFonts w:ascii="Simplified Arabic" w:hAnsi="Simplified Arabic" w:cs="Simplified Arabic"/>
          <w:sz w:val="28"/>
          <w:szCs w:val="28"/>
          <w:rtl/>
          <w:lang w:eastAsia="fr-FR"/>
        </w:rPr>
        <w:t>أعلام في النثر العباسي: د. حسين الحاج حسن، المؤسسة الجامعية للدراسات والنشر والتوزيع، بيروت، ط 1، 1993م، ص: 18</w:t>
      </w:r>
    </w:p>
    <w:p w:rsidR="00DB1BD8"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والأغراض التی عبر عنها النثر الفني في هذا العصر قد اختلفت و«بعد أن کان النثر الأموي خطابته وکتابته منصرفا بوجه عام إلی أغراض سياسية وحزبية، ولم يتجه إلی الأغراض الأخری إلا في صورة ضئيلة، فانه في العصر العباسي قد اتجه إلی کثير من الأغراض والموضوعات الشخصية والاجتماعية والانسانية؛ کالمدح والهجاء والرثاء والاعتذار والتهنئة والتعزية والاستعطاف، والوصف والنسيب والفکاهة والنصح</w:t>
      </w:r>
      <w:r w:rsidRPr="00D32747">
        <w:rPr>
          <w:rFonts w:ascii="Simplified Arabic" w:hAnsi="Simplified Arabic" w:cs="Simplified Arabic"/>
          <w:sz w:val="28"/>
          <w:szCs w:val="28"/>
          <w:lang w:eastAsia="fr-FR"/>
        </w:rPr>
        <w:t>». [</w:t>
      </w:r>
      <w:hyperlink r:id="rId37" w:anchor="nb20" w:tooltip="النثر الفني وأثر الجاحظ فيه، ص: 148" w:history="1">
        <w:r w:rsidRPr="00D32747">
          <w:rPr>
            <w:rFonts w:ascii="Simplified Arabic" w:hAnsi="Simplified Arabic" w:cs="Simplified Arabic"/>
            <w:b/>
            <w:bCs/>
            <w:color w:val="990000"/>
            <w:sz w:val="28"/>
            <w:szCs w:val="28"/>
            <w:u w:val="single"/>
            <w:lang w:eastAsia="fr-FR"/>
          </w:rPr>
          <w:t>20</w:t>
        </w:r>
      </w:hyperlink>
      <w:r w:rsidRPr="00D32747">
        <w:rPr>
          <w:rFonts w:ascii="Simplified Arabic" w:hAnsi="Simplified Arabic" w:cs="Simplified Arabic"/>
          <w:sz w:val="28"/>
          <w:szCs w:val="28"/>
          <w:lang w:eastAsia="fr-FR"/>
        </w:rPr>
        <w:t>]</w:t>
      </w:r>
    </w:p>
    <w:p w:rsidR="0095224B" w:rsidRPr="00D32747" w:rsidRDefault="00DB1BD8" w:rsidP="002848F6">
      <w:pPr>
        <w:spacing w:after="343"/>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lang w:eastAsia="fr-FR"/>
        </w:rPr>
        <w:t>[ [</w:t>
      </w:r>
      <w:proofErr w:type="gramEnd"/>
      <w:r w:rsidR="00303DF9" w:rsidRPr="00D32747">
        <w:rPr>
          <w:rFonts w:ascii="Simplified Arabic" w:hAnsi="Simplified Arabic" w:cs="Simplified Arabic"/>
          <w:sz w:val="28"/>
          <w:szCs w:val="28"/>
        </w:rPr>
        <w:fldChar w:fldCharType="begin"/>
      </w:r>
      <w:r w:rsidRPr="00D32747">
        <w:rPr>
          <w:rFonts w:ascii="Simplified Arabic" w:hAnsi="Simplified Arabic" w:cs="Simplified Arabic"/>
          <w:sz w:val="28"/>
          <w:szCs w:val="28"/>
        </w:rPr>
        <w:instrText>HYPERLINK "http://www.diwanalarab.com/spip.php?article18328" \l "nh20" \o "</w:instrText>
      </w:r>
      <w:r w:rsidRPr="00D32747">
        <w:rPr>
          <w:rFonts w:ascii="Simplified Arabic" w:hAnsi="Simplified Arabic" w:cs="Simplified Arabic"/>
          <w:sz w:val="28"/>
          <w:szCs w:val="28"/>
          <w:rtl/>
        </w:rPr>
        <w:instrText>حواشي 20</w:instrText>
      </w:r>
      <w:r w:rsidRPr="00D32747">
        <w:rPr>
          <w:rFonts w:ascii="Simplified Arabic" w:hAnsi="Simplified Arabic" w:cs="Simplified Arabic"/>
          <w:sz w:val="28"/>
          <w:szCs w:val="28"/>
        </w:rPr>
        <w:instrText>"</w:instrText>
      </w:r>
      <w:r w:rsidR="00303DF9" w:rsidRPr="00D32747">
        <w:rPr>
          <w:rFonts w:ascii="Simplified Arabic" w:hAnsi="Simplified Arabic" w:cs="Simplified Arabic"/>
          <w:sz w:val="28"/>
          <w:szCs w:val="28"/>
        </w:rPr>
        <w:fldChar w:fldCharType="separate"/>
      </w:r>
      <w:r w:rsidRPr="00D32747">
        <w:rPr>
          <w:rFonts w:ascii="Simplified Arabic" w:hAnsi="Simplified Arabic" w:cs="Simplified Arabic"/>
          <w:b/>
          <w:bCs/>
          <w:color w:val="990000"/>
          <w:sz w:val="28"/>
          <w:szCs w:val="28"/>
          <w:u w:val="single"/>
          <w:lang w:eastAsia="fr-FR"/>
        </w:rPr>
        <w:t>20</w:t>
      </w:r>
      <w:r w:rsidR="00303DF9" w:rsidRPr="00D32747">
        <w:rPr>
          <w:rFonts w:ascii="Simplified Arabic" w:hAnsi="Simplified Arabic" w:cs="Simplified Arabic"/>
          <w:sz w:val="28"/>
          <w:szCs w:val="28"/>
        </w:rPr>
        <w:fldChar w:fldCharType="end"/>
      </w:r>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النثر الفني وأثر الجاحظ فيه، ص: 148</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ونستطيع القول بأن النثر خطا خطوة واسعة؛ فهو لم يتطور من حيث موضوعاته وأغراضه فقط؛ بل إن معانيه قد اتسعت وأفکاره قد عمقت، وأخيلته قد شحذت؛ لأن مشاهد الحياة ومقوماتها العامة قد تغيرت</w:t>
      </w:r>
      <w:r w:rsidR="0095224B" w:rsidRPr="00D32747">
        <w:rPr>
          <w:rFonts w:ascii="Simplified Arabic" w:hAnsi="Simplified Arabic" w:cs="Simplified Arabic"/>
          <w:sz w:val="28"/>
          <w:szCs w:val="28"/>
          <w:lang w:eastAsia="fr-FR"/>
        </w:rPr>
        <w:t>.</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مظاهر نهضة النثر في العصر العباسي</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1</w:t>
      </w:r>
      <w:r w:rsidRPr="00D32747">
        <w:rPr>
          <w:rFonts w:ascii="Simplified Arabic" w:hAnsi="Simplified Arabic" w:cs="Simplified Arabic"/>
          <w:sz w:val="28"/>
          <w:szCs w:val="28"/>
          <w:rtl/>
          <w:lang w:eastAsia="fr-FR"/>
        </w:rPr>
        <w:t>ـ تنوع فنونه وأغراضه: فقد تناول کل مجالات الحياة واستخدمته الدولة في الشؤون السياسية والاجتماعية والثقافية</w:t>
      </w:r>
      <w:r w:rsidRPr="00D32747">
        <w:rPr>
          <w:rFonts w:ascii="Simplified Arabic" w:hAnsi="Simplified Arabic" w:cs="Simplified Arabic"/>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lang w:eastAsia="fr-FR"/>
        </w:rPr>
        <w:t>2</w:t>
      </w:r>
      <w:r w:rsidRPr="00D32747">
        <w:rPr>
          <w:rFonts w:ascii="Simplified Arabic" w:hAnsi="Simplified Arabic" w:cs="Simplified Arabic"/>
          <w:sz w:val="28"/>
          <w:szCs w:val="28"/>
          <w:rtl/>
          <w:lang w:eastAsia="fr-FR"/>
        </w:rPr>
        <w:t>ـ وصول الکتاب إلی المناصب الوزارية</w:t>
      </w:r>
      <w:r w:rsidRPr="00D32747">
        <w:rPr>
          <w:rFonts w:ascii="Simplified Arabic" w:hAnsi="Simplified Arabic" w:cs="Simplified Arabic"/>
          <w:sz w:val="28"/>
          <w:szCs w:val="28"/>
          <w:lang w:eastAsia="fr-FR"/>
        </w:rPr>
        <w:t>.</w:t>
      </w:r>
      <w:proofErr w:type="gramEnd"/>
    </w:p>
    <w:p w:rsidR="0095224B" w:rsidRPr="00D32747" w:rsidRDefault="0095224B" w:rsidP="002848F6">
      <w:pPr>
        <w:spacing w:after="343"/>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lang w:eastAsia="fr-FR"/>
        </w:rPr>
        <w:t>3</w:t>
      </w:r>
      <w:r w:rsidRPr="00D32747">
        <w:rPr>
          <w:rFonts w:ascii="Simplified Arabic" w:hAnsi="Simplified Arabic" w:cs="Simplified Arabic"/>
          <w:sz w:val="28"/>
          <w:szCs w:val="28"/>
          <w:rtl/>
          <w:lang w:eastAsia="fr-FR"/>
        </w:rPr>
        <w:t>ـ أنه أصبح وعاء لثقافات جديدة، کانت نتيجة لامتزاج الفکر العربي بأفکار الأمم الأخری</w:t>
      </w:r>
      <w:r w:rsidRPr="00D32747">
        <w:rPr>
          <w:rFonts w:ascii="Simplified Arabic" w:hAnsi="Simplified Arabic" w:cs="Simplified Arabic"/>
          <w:sz w:val="28"/>
          <w:szCs w:val="28"/>
          <w:lang w:eastAsia="fr-FR"/>
        </w:rPr>
        <w:t>.</w:t>
      </w:r>
      <w:proofErr w:type="gramEnd"/>
    </w:p>
    <w:p w:rsidR="0095224B" w:rsidRPr="00D32747" w:rsidRDefault="0095224B" w:rsidP="002848F6">
      <w:pPr>
        <w:spacing w:after="343"/>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lang w:eastAsia="fr-FR"/>
        </w:rPr>
        <w:t>4</w:t>
      </w:r>
      <w:r w:rsidRPr="00D32747">
        <w:rPr>
          <w:rFonts w:ascii="Simplified Arabic" w:hAnsi="Simplified Arabic" w:cs="Simplified Arabic"/>
          <w:sz w:val="28"/>
          <w:szCs w:val="28"/>
          <w:rtl/>
          <w:lang w:eastAsia="fr-FR"/>
        </w:rPr>
        <w:t>ـ رقي الأفکار وعمق المعاني</w:t>
      </w:r>
      <w:r w:rsidRPr="00D32747">
        <w:rPr>
          <w:rFonts w:ascii="Simplified Arabic" w:hAnsi="Simplified Arabic" w:cs="Simplified Arabic"/>
          <w:sz w:val="28"/>
          <w:szCs w:val="28"/>
          <w:lang w:eastAsia="fr-FR"/>
        </w:rPr>
        <w:t>.</w:t>
      </w:r>
      <w:proofErr w:type="gramEnd"/>
    </w:p>
    <w:p w:rsidR="0095224B" w:rsidRPr="00D32747" w:rsidRDefault="0095224B" w:rsidP="002848F6">
      <w:pPr>
        <w:spacing w:after="343"/>
        <w:rPr>
          <w:rFonts w:ascii="Simplified Arabic" w:hAnsi="Simplified Arabic" w:cs="Simplified Arabic"/>
          <w:sz w:val="28"/>
          <w:szCs w:val="28"/>
          <w:rtl/>
          <w:lang w:eastAsia="fr-FR"/>
        </w:rPr>
      </w:pPr>
      <w:proofErr w:type="gramStart"/>
      <w:r w:rsidRPr="00D32747">
        <w:rPr>
          <w:rFonts w:ascii="Simplified Arabic" w:hAnsi="Simplified Arabic" w:cs="Simplified Arabic"/>
          <w:sz w:val="28"/>
          <w:szCs w:val="28"/>
          <w:lang w:eastAsia="fr-FR"/>
        </w:rPr>
        <w:lastRenderedPageBreak/>
        <w:t>5</w:t>
      </w:r>
      <w:r w:rsidRPr="00D32747">
        <w:rPr>
          <w:rFonts w:ascii="Simplified Arabic" w:hAnsi="Simplified Arabic" w:cs="Simplified Arabic"/>
          <w:sz w:val="28"/>
          <w:szCs w:val="28"/>
          <w:rtl/>
          <w:lang w:eastAsia="fr-FR"/>
        </w:rPr>
        <w:t>ـ التفنن في أساليبه وظهور مدارس متنوعة</w:t>
      </w:r>
      <w:r w:rsidRPr="00D32747">
        <w:rPr>
          <w:rFonts w:ascii="Simplified Arabic" w:hAnsi="Simplified Arabic" w:cs="Simplified Arabic"/>
          <w:sz w:val="28"/>
          <w:szCs w:val="28"/>
          <w:lang w:eastAsia="fr-FR"/>
        </w:rPr>
        <w:t>.</w:t>
      </w:r>
      <w:proofErr w:type="gramEnd"/>
      <w:r w:rsidRPr="00D32747">
        <w:rPr>
          <w:rFonts w:ascii="Simplified Arabic" w:hAnsi="Simplified Arabic" w:cs="Simplified Arabic"/>
          <w:sz w:val="28"/>
          <w:szCs w:val="28"/>
          <w:lang w:eastAsia="fr-FR"/>
        </w:rPr>
        <w:t> [</w:t>
      </w:r>
      <w:hyperlink r:id="rId38" w:anchor="nb21" w:tooltip="الأدب والنصوص: سيد سعيد غزلان وآخرون، لانا، لاط، لاتا،ج:2، ص:178" w:history="1">
        <w:r w:rsidRPr="00D32747">
          <w:rPr>
            <w:rFonts w:ascii="Simplified Arabic" w:hAnsi="Simplified Arabic" w:cs="Simplified Arabic"/>
            <w:b/>
            <w:bCs/>
            <w:color w:val="990000"/>
            <w:sz w:val="28"/>
            <w:szCs w:val="28"/>
            <w:u w:val="single"/>
            <w:lang w:eastAsia="fr-FR"/>
          </w:rPr>
          <w:t>21</w:t>
        </w:r>
      </w:hyperlink>
      <w:r w:rsidRPr="00D32747">
        <w:rPr>
          <w:rFonts w:ascii="Simplified Arabic" w:hAnsi="Simplified Arabic" w:cs="Simplified Arabic"/>
          <w:sz w:val="28"/>
          <w:szCs w:val="28"/>
          <w:lang w:eastAsia="fr-FR"/>
        </w:rPr>
        <w:t>]</w:t>
      </w:r>
    </w:p>
    <w:p w:rsidR="00DB1BD8" w:rsidRPr="00D32747" w:rsidRDefault="00DB1BD8" w:rsidP="002848F6">
      <w:pPr>
        <w:spacing w:after="343"/>
        <w:rPr>
          <w:rFonts w:ascii="Simplified Arabic" w:hAnsi="Simplified Arabic" w:cs="Simplified Arabic"/>
          <w:sz w:val="28"/>
          <w:szCs w:val="28"/>
          <w:rtl/>
          <w:lang w:eastAsia="fr-FR" w:bidi="ar-DZ"/>
        </w:rPr>
      </w:pPr>
      <w:r w:rsidRPr="00D32747">
        <w:rPr>
          <w:rFonts w:ascii="Simplified Arabic" w:hAnsi="Simplified Arabic" w:cs="Simplified Arabic"/>
          <w:sz w:val="28"/>
          <w:szCs w:val="28"/>
          <w:lang w:eastAsia="fr-FR"/>
        </w:rPr>
        <w:t xml:space="preserve"> [</w:t>
      </w:r>
      <w:hyperlink r:id="rId39" w:anchor="nh21" w:tooltip="حواشي 21" w:history="1">
        <w:r w:rsidRPr="00D32747">
          <w:rPr>
            <w:rFonts w:ascii="Simplified Arabic" w:hAnsi="Simplified Arabic" w:cs="Simplified Arabic"/>
            <w:b/>
            <w:bCs/>
            <w:color w:val="990000"/>
            <w:sz w:val="28"/>
            <w:szCs w:val="28"/>
            <w:u w:val="single"/>
            <w:lang w:eastAsia="fr-FR"/>
          </w:rPr>
          <w:t>21</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والنصوص: سيد سعيد غزلان وآخرون، لانا، لاط، لاتا،ج:2، ص</w:t>
      </w:r>
      <w:proofErr w:type="gramStart"/>
      <w:r w:rsidRPr="00D32747">
        <w:rPr>
          <w:rFonts w:ascii="Simplified Arabic" w:hAnsi="Simplified Arabic" w:cs="Simplified Arabic"/>
          <w:sz w:val="28"/>
          <w:szCs w:val="28"/>
          <w:rtl/>
          <w:lang w:eastAsia="fr-FR"/>
        </w:rPr>
        <w:t>:178</w:t>
      </w:r>
      <w:proofErr w:type="gramEnd"/>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أسباب نهضة النثر في العصر العباسي</w:t>
      </w:r>
      <w:r w:rsidRPr="00D32747">
        <w:rPr>
          <w:rFonts w:ascii="Simplified Arabic" w:hAnsi="Simplified Arabic" w:cs="Simplified Arabic"/>
          <w:b/>
          <w:bCs/>
          <w:sz w:val="28"/>
          <w:szCs w:val="28"/>
          <w:lang w:eastAsia="fr-FR"/>
        </w:rPr>
        <w:t>:</w:t>
      </w:r>
    </w:p>
    <w:p w:rsidR="0095224B" w:rsidRPr="00D32747" w:rsidRDefault="0095224B" w:rsidP="002848F6">
      <w:pPr>
        <w:numPr>
          <w:ilvl w:val="0"/>
          <w:numId w:val="1"/>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استقرار الأمور في الدولة </w:t>
      </w:r>
      <w:proofErr w:type="gramStart"/>
      <w:r w:rsidRPr="00D32747">
        <w:rPr>
          <w:rFonts w:ascii="Simplified Arabic" w:hAnsi="Simplified Arabic" w:cs="Simplified Arabic"/>
          <w:sz w:val="28"/>
          <w:szCs w:val="28"/>
          <w:rtl/>
          <w:lang w:eastAsia="fr-FR"/>
        </w:rPr>
        <w:t>واتساع</w:t>
      </w:r>
      <w:proofErr w:type="gramEnd"/>
      <w:r w:rsidRPr="00D32747">
        <w:rPr>
          <w:rFonts w:ascii="Simplified Arabic" w:hAnsi="Simplified Arabic" w:cs="Simplified Arabic"/>
          <w:sz w:val="28"/>
          <w:szCs w:val="28"/>
          <w:rtl/>
          <w:lang w:eastAsia="fr-FR"/>
        </w:rPr>
        <w:t xml:space="preserve"> العمران، وما يتبع ذلك من رخاء</w:t>
      </w:r>
      <w:r w:rsidRPr="00D32747">
        <w:rPr>
          <w:rFonts w:ascii="Simplified Arabic" w:hAnsi="Simplified Arabic" w:cs="Simplified Arabic"/>
          <w:sz w:val="28"/>
          <w:szCs w:val="28"/>
          <w:lang w:eastAsia="fr-FR"/>
        </w:rPr>
        <w:t>.</w:t>
      </w:r>
    </w:p>
    <w:p w:rsidR="0095224B" w:rsidRPr="00D32747" w:rsidRDefault="0095224B" w:rsidP="002848F6">
      <w:pPr>
        <w:numPr>
          <w:ilvl w:val="0"/>
          <w:numId w:val="1"/>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النضج العقلي وظهور آثار التقدم الفکري في الدولة</w:t>
      </w:r>
      <w:r w:rsidRPr="00D32747">
        <w:rPr>
          <w:rFonts w:ascii="Simplified Arabic" w:hAnsi="Simplified Arabic" w:cs="Simplified Arabic"/>
          <w:sz w:val="28"/>
          <w:szCs w:val="28"/>
          <w:lang w:eastAsia="fr-FR"/>
        </w:rPr>
        <w:t>.</w:t>
      </w:r>
    </w:p>
    <w:p w:rsidR="0095224B" w:rsidRPr="00D32747" w:rsidRDefault="0095224B" w:rsidP="002848F6">
      <w:pPr>
        <w:numPr>
          <w:ilvl w:val="0"/>
          <w:numId w:val="1"/>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ظهور أجيال جديدة من المثقفين من أبناء الأمم المستعربة الذين جمعوا إلی الثقافة العربية الأصيلة فنونا جديدة من ثقافات آبائهم الفرس، الهنود و اليونان</w:t>
      </w:r>
      <w:r w:rsidRPr="00D32747">
        <w:rPr>
          <w:rFonts w:ascii="Simplified Arabic" w:hAnsi="Simplified Arabic" w:cs="Simplified Arabic"/>
          <w:sz w:val="28"/>
          <w:szCs w:val="28"/>
          <w:lang w:eastAsia="fr-FR"/>
        </w:rPr>
        <w:t>.</w:t>
      </w:r>
    </w:p>
    <w:p w:rsidR="0095224B" w:rsidRPr="00D32747" w:rsidRDefault="0095224B" w:rsidP="002848F6">
      <w:pPr>
        <w:numPr>
          <w:ilvl w:val="0"/>
          <w:numId w:val="1"/>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تشجيع الخلفاء والأمراء للکتاب وإغداق الأموال عليهم</w:t>
      </w:r>
      <w:r w:rsidRPr="00D32747">
        <w:rPr>
          <w:rFonts w:ascii="Simplified Arabic" w:hAnsi="Simplified Arabic" w:cs="Simplified Arabic"/>
          <w:sz w:val="28"/>
          <w:szCs w:val="28"/>
          <w:lang w:eastAsia="fr-FR"/>
        </w:rPr>
        <w:t>.</w:t>
      </w:r>
    </w:p>
    <w:p w:rsidR="0095224B" w:rsidRPr="00D32747" w:rsidRDefault="0095224B" w:rsidP="002848F6">
      <w:pPr>
        <w:numPr>
          <w:ilvl w:val="0"/>
          <w:numId w:val="1"/>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وصول الکتاب إلی المناصب الکبيرة جعل الکتابة مطمح کل راغب في الجاه والسلطان</w:t>
      </w:r>
      <w:r w:rsidRPr="00D32747">
        <w:rPr>
          <w:rFonts w:ascii="Simplified Arabic" w:hAnsi="Simplified Arabic" w:cs="Simplified Arabic"/>
          <w:sz w:val="28"/>
          <w:szCs w:val="28"/>
          <w:lang w:eastAsia="fr-FR"/>
        </w:rPr>
        <w:t>.</w:t>
      </w:r>
    </w:p>
    <w:p w:rsidR="0095224B" w:rsidRPr="00D32747" w:rsidRDefault="0095224B" w:rsidP="002848F6">
      <w:pPr>
        <w:numPr>
          <w:ilvl w:val="0"/>
          <w:numId w:val="1"/>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التنافس بين الکتاب في سبيل الإجادة الفنية</w:t>
      </w:r>
      <w:r w:rsidRPr="00D32747">
        <w:rPr>
          <w:rFonts w:ascii="Simplified Arabic" w:hAnsi="Simplified Arabic" w:cs="Simplified Arabic"/>
          <w:sz w:val="28"/>
          <w:szCs w:val="28"/>
          <w:lang w:eastAsia="fr-FR"/>
        </w:rPr>
        <w:t>.</w:t>
      </w:r>
    </w:p>
    <w:p w:rsidR="0095224B" w:rsidRPr="00D32747" w:rsidRDefault="0095224B" w:rsidP="002848F6">
      <w:pPr>
        <w:numPr>
          <w:ilvl w:val="0"/>
          <w:numId w:val="1"/>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کثرة المذاهب الکلامية وحاجة کل مذهب إلی التأييد وشرح مبادئه</w:t>
      </w:r>
      <w:r w:rsidRPr="00D32747">
        <w:rPr>
          <w:rFonts w:ascii="Simplified Arabic" w:hAnsi="Simplified Arabic" w:cs="Simplified Arabic"/>
          <w:sz w:val="28"/>
          <w:szCs w:val="28"/>
          <w:lang w:eastAsia="fr-FR"/>
        </w:rPr>
        <w:t>. [</w:t>
      </w:r>
      <w:hyperlink r:id="rId40" w:anchor="nb22" w:tooltip="المصدر نفسه،ج:2، ص: 178ـ179" w:history="1">
        <w:r w:rsidRPr="00D32747">
          <w:rPr>
            <w:rFonts w:ascii="Simplified Arabic" w:hAnsi="Simplified Arabic" w:cs="Simplified Arabic"/>
            <w:b/>
            <w:bCs/>
            <w:color w:val="990000"/>
            <w:sz w:val="28"/>
            <w:szCs w:val="28"/>
            <w:u w:val="single"/>
            <w:lang w:eastAsia="fr-FR"/>
          </w:rPr>
          <w:t>22</w:t>
        </w:r>
      </w:hyperlink>
      <w:r w:rsidRPr="00D32747">
        <w:rPr>
          <w:rFonts w:ascii="Simplified Arabic" w:hAnsi="Simplified Arabic" w:cs="Simplified Arabic"/>
          <w:sz w:val="28"/>
          <w:szCs w:val="28"/>
          <w:lang w:eastAsia="fr-FR"/>
        </w:rPr>
        <w:t>]</w:t>
      </w:r>
    </w:p>
    <w:p w:rsidR="00DB1BD8" w:rsidRPr="00D32747" w:rsidRDefault="00DB1BD8" w:rsidP="002848F6">
      <w:pPr>
        <w:bidi w:val="0"/>
        <w:ind w:right="750"/>
        <w:rPr>
          <w:rFonts w:ascii="Simplified Arabic" w:hAnsi="Simplified Arabic" w:cs="Simplified Arabic"/>
          <w:sz w:val="28"/>
          <w:szCs w:val="28"/>
          <w:rtl/>
          <w:lang w:eastAsia="fr-FR"/>
        </w:rPr>
      </w:pPr>
    </w:p>
    <w:p w:rsidR="00DB1BD8" w:rsidRPr="00D32747" w:rsidRDefault="00303DF9" w:rsidP="002848F6">
      <w:pPr>
        <w:spacing w:after="343"/>
        <w:rPr>
          <w:rFonts w:ascii="Simplified Arabic" w:hAnsi="Simplified Arabic" w:cs="Simplified Arabic"/>
          <w:sz w:val="28"/>
          <w:szCs w:val="28"/>
          <w:rtl/>
          <w:lang w:eastAsia="fr-FR" w:bidi="ar-DZ"/>
        </w:rPr>
      </w:pPr>
      <w:hyperlink r:id="rId41" w:anchor="nh22" w:tooltip="حواشي 22" w:history="1">
        <w:r w:rsidR="00DB1BD8" w:rsidRPr="00D32747">
          <w:rPr>
            <w:rFonts w:ascii="Simplified Arabic" w:hAnsi="Simplified Arabic" w:cs="Simplified Arabic"/>
            <w:b/>
            <w:bCs/>
            <w:color w:val="990000"/>
            <w:sz w:val="28"/>
            <w:szCs w:val="28"/>
            <w:u w:val="single"/>
            <w:lang w:eastAsia="fr-FR"/>
          </w:rPr>
          <w:t>22</w:t>
        </w:r>
      </w:hyperlink>
      <w:r w:rsidR="00DB1BD8" w:rsidRPr="00D32747">
        <w:rPr>
          <w:rFonts w:ascii="Simplified Arabic" w:hAnsi="Simplified Arabic" w:cs="Simplified Arabic"/>
          <w:sz w:val="28"/>
          <w:szCs w:val="28"/>
          <w:lang w:eastAsia="fr-FR"/>
        </w:rPr>
        <w:t>] </w:t>
      </w:r>
      <w:r w:rsidR="00DB1BD8" w:rsidRPr="00D32747">
        <w:rPr>
          <w:rFonts w:ascii="Simplified Arabic" w:hAnsi="Simplified Arabic" w:cs="Simplified Arabic"/>
          <w:sz w:val="28"/>
          <w:szCs w:val="28"/>
          <w:rtl/>
          <w:lang w:eastAsia="fr-FR"/>
        </w:rPr>
        <w:t>المصدر نفسه،ج:2، ص: 178ـ179</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النثر الحديث</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rtl/>
          <w:lang w:eastAsia="fr-FR"/>
        </w:rPr>
        <w:t>في النصف الأول من القرن التاسع عشر، کان النثر في هذه الفترة رکيك الأسلوب يعتمد علی المحسنات البديعية، مسيطرا عليه طريقة القاضي الفاضل علی أساليب کتاب عصره و نهج نهجه، فبدت علی أساليب هؤلاء مظاهر التکلف فأسرفوا في المحاکاة وأوغلوا في الصنعة، وتعمد تصيد الألفاظ والأساليب ذات البريق واللمعان</w:t>
      </w:r>
      <w:r w:rsidRPr="00D32747">
        <w:rPr>
          <w:rFonts w:ascii="Simplified Arabic" w:hAnsi="Simplified Arabic" w:cs="Simplified Arabic"/>
          <w:sz w:val="28"/>
          <w:szCs w:val="28"/>
          <w:lang w:eastAsia="fr-FR"/>
        </w:rPr>
        <w:t>».</w:t>
      </w:r>
      <w:proofErr w:type="gramEnd"/>
      <w:r w:rsidRPr="00D32747">
        <w:rPr>
          <w:rFonts w:ascii="Simplified Arabic" w:hAnsi="Simplified Arabic" w:cs="Simplified Arabic"/>
          <w:sz w:val="28"/>
          <w:szCs w:val="28"/>
          <w:lang w:eastAsia="fr-FR"/>
        </w:rPr>
        <w:t> [</w:t>
      </w:r>
      <w:hyperlink r:id="rId42" w:anchor="nb23" w:tooltip="المقال وفنونه عند الشيخ علی يوسف: طاهر عبداللطيف عوض، مکتبة الکليات الأزهرية، القاهرة، (...)" w:history="1">
        <w:r w:rsidRPr="00D32747">
          <w:rPr>
            <w:rFonts w:ascii="Simplified Arabic" w:hAnsi="Simplified Arabic" w:cs="Simplified Arabic"/>
            <w:b/>
            <w:bCs/>
            <w:color w:val="990000"/>
            <w:sz w:val="28"/>
            <w:szCs w:val="28"/>
            <w:u w:val="single"/>
            <w:lang w:eastAsia="fr-FR"/>
          </w:rPr>
          <w:t>23</w:t>
        </w:r>
      </w:hyperlink>
      <w:r w:rsidRPr="00D32747">
        <w:rPr>
          <w:rFonts w:ascii="Simplified Arabic" w:hAnsi="Simplified Arabic" w:cs="Simplified Arabic"/>
          <w:sz w:val="28"/>
          <w:szCs w:val="28"/>
          <w:lang w:eastAsia="fr-FR"/>
        </w:rPr>
        <w:t>]</w:t>
      </w:r>
    </w:p>
    <w:p w:rsidR="00DB1BD8" w:rsidRPr="00D32747" w:rsidRDefault="00303DF9" w:rsidP="002848F6">
      <w:pPr>
        <w:spacing w:after="343"/>
        <w:rPr>
          <w:rFonts w:ascii="Simplified Arabic" w:hAnsi="Simplified Arabic" w:cs="Simplified Arabic"/>
          <w:sz w:val="28"/>
          <w:szCs w:val="28"/>
          <w:rtl/>
          <w:lang w:eastAsia="fr-FR" w:bidi="ar-DZ"/>
        </w:rPr>
      </w:pPr>
      <w:hyperlink r:id="rId43" w:anchor="nh23" w:tooltip="حواشي 23" w:history="1">
        <w:r w:rsidR="00DB1BD8" w:rsidRPr="00D32747">
          <w:rPr>
            <w:rFonts w:ascii="Simplified Arabic" w:hAnsi="Simplified Arabic" w:cs="Simplified Arabic"/>
            <w:b/>
            <w:bCs/>
            <w:color w:val="990000"/>
            <w:sz w:val="28"/>
            <w:szCs w:val="28"/>
            <w:u w:val="single"/>
            <w:lang w:eastAsia="fr-FR"/>
          </w:rPr>
          <w:t>23</w:t>
        </w:r>
      </w:hyperlink>
      <w:r w:rsidR="00DB1BD8" w:rsidRPr="00D32747">
        <w:rPr>
          <w:rFonts w:ascii="Simplified Arabic" w:hAnsi="Simplified Arabic" w:cs="Simplified Arabic"/>
          <w:sz w:val="28"/>
          <w:szCs w:val="28"/>
          <w:lang w:eastAsia="fr-FR"/>
        </w:rPr>
        <w:t>] </w:t>
      </w:r>
      <w:r w:rsidR="00DB1BD8" w:rsidRPr="00D32747">
        <w:rPr>
          <w:rFonts w:ascii="Simplified Arabic" w:hAnsi="Simplified Arabic" w:cs="Simplified Arabic"/>
          <w:sz w:val="28"/>
          <w:szCs w:val="28"/>
          <w:rtl/>
          <w:lang w:eastAsia="fr-FR"/>
        </w:rPr>
        <w:t>المقال وفنونه عند الشيخ علی يوسف: طاهر عبداللطيف عوض، مکتبة الکليات الأزهرية، القاهرة، لاط، 1989م، ص: 46</w:t>
      </w:r>
    </w:p>
    <w:p w:rsidR="00DB1BD8"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في بدايات النثر الأدبي الحديث «کانت القرائح حبيسة الأغراض الضيقة والمعاني التافهة، وقلّما کانت تتجاوز الرسائل الاخوانية، من تهنئة بمولود، أو تعزية بفقيد، أو معاتبة لصديق، وقلّما تعدی موضوع النثر هذه الحدود الضيقة ليلامس اهتمام الناس ويعالج شؤون المجتمع</w:t>
      </w:r>
      <w:r w:rsidRPr="00D32747">
        <w:rPr>
          <w:rFonts w:ascii="Simplified Arabic" w:hAnsi="Simplified Arabic" w:cs="Simplified Arabic"/>
          <w:sz w:val="28"/>
          <w:szCs w:val="28"/>
          <w:lang w:eastAsia="fr-FR"/>
        </w:rPr>
        <w:t>». [</w:t>
      </w:r>
      <w:hyperlink r:id="rId44" w:anchor="nb24" w:tooltip="مواکب الأدب العربي عبرالعصور، ص: 249" w:history="1">
        <w:r w:rsidRPr="00D32747">
          <w:rPr>
            <w:rFonts w:ascii="Simplified Arabic" w:hAnsi="Simplified Arabic" w:cs="Simplified Arabic"/>
            <w:b/>
            <w:bCs/>
            <w:color w:val="990000"/>
            <w:sz w:val="28"/>
            <w:szCs w:val="28"/>
            <w:u w:val="single"/>
            <w:lang w:eastAsia="fr-FR"/>
          </w:rPr>
          <w:t>24</w:t>
        </w:r>
      </w:hyperlink>
      <w:r w:rsidRPr="00D32747">
        <w:rPr>
          <w:rFonts w:ascii="Simplified Arabic" w:hAnsi="Simplified Arabic" w:cs="Simplified Arabic"/>
          <w:sz w:val="28"/>
          <w:szCs w:val="28"/>
          <w:lang w:eastAsia="fr-FR"/>
        </w:rPr>
        <w:t>]</w:t>
      </w:r>
    </w:p>
    <w:p w:rsidR="0095224B" w:rsidRPr="00D32747" w:rsidRDefault="00DB1BD8" w:rsidP="002848F6">
      <w:pPr>
        <w:spacing w:after="343"/>
        <w:rPr>
          <w:rFonts w:ascii="Simplified Arabic" w:hAnsi="Simplified Arabic" w:cs="Simplified Arabic"/>
          <w:sz w:val="28"/>
          <w:szCs w:val="28"/>
          <w:rtl/>
          <w:lang w:eastAsia="fr-FR"/>
        </w:rPr>
      </w:pPr>
      <w:proofErr w:type="gramStart"/>
      <w:r w:rsidRPr="00D32747">
        <w:rPr>
          <w:rFonts w:ascii="Simplified Arabic" w:hAnsi="Simplified Arabic" w:cs="Simplified Arabic"/>
          <w:sz w:val="28"/>
          <w:szCs w:val="28"/>
          <w:lang w:eastAsia="fr-FR"/>
        </w:rPr>
        <w:lastRenderedPageBreak/>
        <w:t>[ [</w:t>
      </w:r>
      <w:proofErr w:type="gramEnd"/>
      <w:r w:rsidR="00303DF9" w:rsidRPr="00D32747">
        <w:rPr>
          <w:rFonts w:ascii="Simplified Arabic" w:hAnsi="Simplified Arabic" w:cs="Simplified Arabic"/>
          <w:sz w:val="28"/>
          <w:szCs w:val="28"/>
        </w:rPr>
        <w:fldChar w:fldCharType="begin"/>
      </w:r>
      <w:r w:rsidRPr="00D32747">
        <w:rPr>
          <w:rFonts w:ascii="Simplified Arabic" w:hAnsi="Simplified Arabic" w:cs="Simplified Arabic"/>
          <w:sz w:val="28"/>
          <w:szCs w:val="28"/>
        </w:rPr>
        <w:instrText>HYPERLINK "http://www.diwanalarab.com/spip.php?article18328" \l "nh24" \o "</w:instrText>
      </w:r>
      <w:r w:rsidRPr="00D32747">
        <w:rPr>
          <w:rFonts w:ascii="Simplified Arabic" w:hAnsi="Simplified Arabic" w:cs="Simplified Arabic"/>
          <w:sz w:val="28"/>
          <w:szCs w:val="28"/>
          <w:rtl/>
        </w:rPr>
        <w:instrText>حواشي 24</w:instrText>
      </w:r>
      <w:r w:rsidRPr="00D32747">
        <w:rPr>
          <w:rFonts w:ascii="Simplified Arabic" w:hAnsi="Simplified Arabic" w:cs="Simplified Arabic"/>
          <w:sz w:val="28"/>
          <w:szCs w:val="28"/>
        </w:rPr>
        <w:instrText>"</w:instrText>
      </w:r>
      <w:r w:rsidR="00303DF9" w:rsidRPr="00D32747">
        <w:rPr>
          <w:rFonts w:ascii="Simplified Arabic" w:hAnsi="Simplified Arabic" w:cs="Simplified Arabic"/>
          <w:sz w:val="28"/>
          <w:szCs w:val="28"/>
        </w:rPr>
        <w:fldChar w:fldCharType="separate"/>
      </w:r>
      <w:r w:rsidRPr="00D32747">
        <w:rPr>
          <w:rFonts w:ascii="Simplified Arabic" w:hAnsi="Simplified Arabic" w:cs="Simplified Arabic"/>
          <w:b/>
          <w:bCs/>
          <w:color w:val="990000"/>
          <w:sz w:val="28"/>
          <w:szCs w:val="28"/>
          <w:u w:val="single"/>
          <w:lang w:eastAsia="fr-FR"/>
        </w:rPr>
        <w:t>24</w:t>
      </w:r>
      <w:r w:rsidR="00303DF9" w:rsidRPr="00D32747">
        <w:rPr>
          <w:rFonts w:ascii="Simplified Arabic" w:hAnsi="Simplified Arabic" w:cs="Simplified Arabic"/>
          <w:sz w:val="28"/>
          <w:szCs w:val="28"/>
        </w:rPr>
        <w:fldChar w:fldCharType="end"/>
      </w:r>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مواکب الأدب العربي عبرالعصور، ص: 249</w:t>
      </w:r>
      <w:r w:rsidR="0095224B" w:rsidRPr="00D32747">
        <w:rPr>
          <w:rFonts w:ascii="Simplified Arabic" w:hAnsi="Simplified Arabic" w:cs="Simplified Arabic"/>
          <w:sz w:val="28"/>
          <w:szCs w:val="28"/>
          <w:lang w:eastAsia="fr-FR"/>
        </w:rPr>
        <w:br/>
        <w:t>«</w:t>
      </w:r>
      <w:r w:rsidR="0095224B" w:rsidRPr="00D32747">
        <w:rPr>
          <w:rFonts w:ascii="Simplified Arabic" w:hAnsi="Simplified Arabic" w:cs="Simplified Arabic"/>
          <w:sz w:val="28"/>
          <w:szCs w:val="28"/>
          <w:rtl/>
          <w:lang w:eastAsia="fr-FR"/>
        </w:rPr>
        <w:t xml:space="preserve">انطلق الفکر الحديث ناشطا و راح يرود آفاقا أرحب تتصل بالواقع وبالمجتمع، نتيجة انتشار أنوار النهضة في أرجاء المشرق العربي. وبدأت الأساليب تتحرر في بعض جوانبها من قيود التصنع اللفظي. </w:t>
      </w:r>
      <w:proofErr w:type="gramStart"/>
      <w:r w:rsidR="0095224B" w:rsidRPr="00D32747">
        <w:rPr>
          <w:rFonts w:ascii="Simplified Arabic" w:hAnsi="Simplified Arabic" w:cs="Simplified Arabic"/>
          <w:sz w:val="28"/>
          <w:szCs w:val="28"/>
          <w:rtl/>
          <w:lang w:eastAsia="fr-FR"/>
        </w:rPr>
        <w:t>غير</w:t>
      </w:r>
      <w:proofErr w:type="gramEnd"/>
      <w:r w:rsidR="0095224B" w:rsidRPr="00D32747">
        <w:rPr>
          <w:rFonts w:ascii="Simplified Arabic" w:hAnsi="Simplified Arabic" w:cs="Simplified Arabic"/>
          <w:sz w:val="28"/>
          <w:szCs w:val="28"/>
          <w:rtl/>
          <w:lang w:eastAsia="fr-FR"/>
        </w:rPr>
        <w:t xml:space="preserve"> أن فئة من الناثرين ظلت علی تعلقها بالعبارات المنمقة، وراحت تجد فيها نمطا أدبيا متميزا لا يحسن التفريط به. ومن هذا المنطلق ساغ للشيخ ناصيف اليازجي خلال النصف الأول من القرن التاسع عشر فن المقامات؛ فدأب علی إحيائه، وجهد في النسج علی منواله... وفي الوقت نفسه کان ثمة ناثرون رواد ومؤلفون کبار أخذوا يراوحون بين النثر المقيد والنثر المرسل، ترفدهم في الحالين موهبة فذة، وفي مقدمة هؤلاء أحمد فارس الشدياق، أحد أرکان النهضة الفکرية، ورائد الصحافة الأدبية</w:t>
      </w:r>
      <w:r w:rsidR="0095224B" w:rsidRPr="00D32747">
        <w:rPr>
          <w:rFonts w:ascii="Simplified Arabic" w:hAnsi="Simplified Arabic" w:cs="Simplified Arabic"/>
          <w:sz w:val="28"/>
          <w:szCs w:val="28"/>
          <w:lang w:eastAsia="fr-FR"/>
        </w:rPr>
        <w:t>». [</w:t>
      </w:r>
      <w:hyperlink r:id="rId45" w:anchor="nb25" w:tooltip="المصدر نفسه، ص: 250ـ 251" w:history="1">
        <w:r w:rsidR="0095224B" w:rsidRPr="00D32747">
          <w:rPr>
            <w:rFonts w:ascii="Simplified Arabic" w:hAnsi="Simplified Arabic" w:cs="Simplified Arabic"/>
            <w:b/>
            <w:bCs/>
            <w:color w:val="990000"/>
            <w:sz w:val="28"/>
            <w:szCs w:val="28"/>
            <w:u w:val="single"/>
            <w:lang w:eastAsia="fr-FR"/>
          </w:rPr>
          <w:t>25</w:t>
        </w:r>
      </w:hyperlink>
      <w:r w:rsidR="0095224B" w:rsidRPr="00D32747">
        <w:rPr>
          <w:rFonts w:ascii="Simplified Arabic" w:hAnsi="Simplified Arabic" w:cs="Simplified Arabic"/>
          <w:sz w:val="28"/>
          <w:szCs w:val="28"/>
          <w:lang w:eastAsia="fr-FR"/>
        </w:rPr>
        <w:t>]</w:t>
      </w:r>
    </w:p>
    <w:p w:rsidR="00DB1BD8" w:rsidRPr="00D32747" w:rsidRDefault="00303DF9" w:rsidP="002848F6">
      <w:pPr>
        <w:spacing w:after="343"/>
        <w:rPr>
          <w:rFonts w:ascii="Simplified Arabic" w:hAnsi="Simplified Arabic" w:cs="Simplified Arabic"/>
          <w:sz w:val="28"/>
          <w:szCs w:val="28"/>
          <w:lang w:eastAsia="fr-FR"/>
        </w:rPr>
      </w:pPr>
      <w:hyperlink r:id="rId46" w:anchor="nh25" w:tooltip="حواشي 25" w:history="1">
        <w:r w:rsidR="00DB1BD8" w:rsidRPr="00D32747">
          <w:rPr>
            <w:rFonts w:ascii="Simplified Arabic" w:hAnsi="Simplified Arabic" w:cs="Simplified Arabic"/>
            <w:b/>
            <w:bCs/>
            <w:color w:val="990000"/>
            <w:sz w:val="28"/>
            <w:szCs w:val="28"/>
            <w:u w:val="single"/>
            <w:lang w:eastAsia="fr-FR"/>
          </w:rPr>
          <w:t>25</w:t>
        </w:r>
      </w:hyperlink>
      <w:r w:rsidR="00DB1BD8" w:rsidRPr="00D32747">
        <w:rPr>
          <w:rFonts w:ascii="Simplified Arabic" w:hAnsi="Simplified Arabic" w:cs="Simplified Arabic"/>
          <w:sz w:val="28"/>
          <w:szCs w:val="28"/>
          <w:lang w:eastAsia="fr-FR"/>
        </w:rPr>
        <w:t>] </w:t>
      </w:r>
      <w:r w:rsidR="00DB1BD8" w:rsidRPr="00D32747">
        <w:rPr>
          <w:rFonts w:ascii="Simplified Arabic" w:hAnsi="Simplified Arabic" w:cs="Simplified Arabic"/>
          <w:sz w:val="28"/>
          <w:szCs w:val="28"/>
          <w:rtl/>
          <w:lang w:eastAsia="fr-FR"/>
        </w:rPr>
        <w:t>المصدر نفسه، ص: 250ـ 251</w:t>
      </w:r>
    </w:p>
    <w:p w:rsidR="0092307C"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 xml:space="preserve">ويمکن القول بأن اتصال الشرق العربي بالغرب ظل قاصرا في أول الأمر علی النواحي العلمية والفنية التطبيقية. أما </w:t>
      </w:r>
      <w:proofErr w:type="gramStart"/>
      <w:r w:rsidRPr="00D32747">
        <w:rPr>
          <w:rFonts w:ascii="Simplified Arabic" w:hAnsi="Simplified Arabic" w:cs="Simplified Arabic"/>
          <w:sz w:val="28"/>
          <w:szCs w:val="28"/>
          <w:rtl/>
          <w:lang w:eastAsia="fr-FR"/>
        </w:rPr>
        <w:t>النواحي</w:t>
      </w:r>
      <w:proofErr w:type="gramEnd"/>
      <w:r w:rsidRPr="00D32747">
        <w:rPr>
          <w:rFonts w:ascii="Simplified Arabic" w:hAnsi="Simplified Arabic" w:cs="Simplified Arabic"/>
          <w:sz w:val="28"/>
          <w:szCs w:val="28"/>
          <w:rtl/>
          <w:lang w:eastAsia="fr-FR"/>
        </w:rPr>
        <w:t xml:space="preserve"> الأدبية فظل فيها الاتصال معدوما. وطبيعي ألا تنهض اللغة وتظل علی عهودها السابقة جامدة راکدة مثقلة بالسجع والمحسنات البديعية</w:t>
      </w:r>
      <w:r w:rsidRPr="00D32747">
        <w:rPr>
          <w:rFonts w:ascii="Simplified Arabic" w:hAnsi="Simplified Arabic" w:cs="Simplified Arabic"/>
          <w:sz w:val="28"/>
          <w:szCs w:val="28"/>
          <w:lang w:eastAsia="fr-FR"/>
        </w:rPr>
        <w:t>». [</w:t>
      </w:r>
      <w:hyperlink r:id="rId47" w:anchor="nb26" w:tooltip="الأدب العربي المعاصر في مصر: شوقي ضيف، دارالمعارف، القاهرة، ط 7، لاتا، ص: 170ـ (...)" w:history="1">
        <w:r w:rsidRPr="00D32747">
          <w:rPr>
            <w:rFonts w:ascii="Simplified Arabic" w:hAnsi="Simplified Arabic" w:cs="Simplified Arabic"/>
            <w:b/>
            <w:bCs/>
            <w:color w:val="990000"/>
            <w:sz w:val="28"/>
            <w:szCs w:val="28"/>
            <w:u w:val="single"/>
            <w:lang w:eastAsia="fr-FR"/>
          </w:rPr>
          <w:t>26</w:t>
        </w:r>
      </w:hyperlink>
      <w:r w:rsidRPr="00D32747">
        <w:rPr>
          <w:rFonts w:ascii="Simplified Arabic" w:hAnsi="Simplified Arabic" w:cs="Simplified Arabic"/>
          <w:sz w:val="28"/>
          <w:szCs w:val="28"/>
          <w:lang w:eastAsia="fr-FR"/>
        </w:rPr>
        <w:t>]</w:t>
      </w:r>
    </w:p>
    <w:p w:rsidR="0095224B" w:rsidRPr="00D32747" w:rsidRDefault="00303DF9" w:rsidP="002848F6">
      <w:pPr>
        <w:spacing w:after="343"/>
        <w:rPr>
          <w:rFonts w:ascii="Simplified Arabic" w:hAnsi="Simplified Arabic" w:cs="Simplified Arabic"/>
          <w:sz w:val="28"/>
          <w:szCs w:val="28"/>
          <w:lang w:eastAsia="fr-FR" w:bidi="ar-DZ"/>
        </w:rPr>
      </w:pPr>
      <w:hyperlink r:id="rId48" w:anchor="nh26" w:tooltip="حواشي 26" w:history="1">
        <w:r w:rsidR="0092307C" w:rsidRPr="00D32747">
          <w:rPr>
            <w:rFonts w:ascii="Simplified Arabic" w:hAnsi="Simplified Arabic" w:cs="Simplified Arabic"/>
            <w:b/>
            <w:bCs/>
            <w:color w:val="990000"/>
            <w:sz w:val="28"/>
            <w:szCs w:val="28"/>
            <w:u w:val="single"/>
            <w:lang w:eastAsia="fr-FR"/>
          </w:rPr>
          <w:t>26</w:t>
        </w:r>
      </w:hyperlink>
      <w:r w:rsidR="0092307C" w:rsidRPr="00D32747">
        <w:rPr>
          <w:rFonts w:ascii="Simplified Arabic" w:hAnsi="Simplified Arabic" w:cs="Simplified Arabic"/>
          <w:sz w:val="28"/>
          <w:szCs w:val="28"/>
          <w:lang w:eastAsia="fr-FR"/>
        </w:rPr>
        <w:t>] </w:t>
      </w:r>
      <w:r w:rsidR="0092307C" w:rsidRPr="00D32747">
        <w:rPr>
          <w:rFonts w:ascii="Simplified Arabic" w:hAnsi="Simplified Arabic" w:cs="Simplified Arabic"/>
          <w:sz w:val="28"/>
          <w:szCs w:val="28"/>
          <w:rtl/>
          <w:lang w:eastAsia="fr-FR"/>
        </w:rPr>
        <w:t>الأدب العربي المعاصر في مصر: شوقي ضيف، دارالمعارف، القاهرة، ط 7، لاتا، ص: 17</w:t>
      </w:r>
      <w:r w:rsidR="0092307C" w:rsidRPr="00D32747">
        <w:rPr>
          <w:rFonts w:ascii="Simplified Arabic" w:hAnsi="Simplified Arabic" w:cs="Simplified Arabic"/>
          <w:sz w:val="28"/>
          <w:szCs w:val="28"/>
          <w:lang w:eastAsia="fr-FR"/>
        </w:rPr>
        <w:t>0</w:t>
      </w:r>
      <w:r w:rsidR="0092307C" w:rsidRPr="00D32747">
        <w:rPr>
          <w:rFonts w:ascii="Simplified Arabic" w:hAnsi="Simplified Arabic" w:cs="Simplified Arabic"/>
          <w:sz w:val="28"/>
          <w:szCs w:val="28"/>
          <w:rtl/>
          <w:lang w:eastAsia="fr-FR"/>
        </w:rPr>
        <w:t>ـ 171</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واشتد احتکاك الشرق العربي بالغرب في منتصف القرن التاسع عشر و «أرسلت طائفة من الشباب المصري إلی أوربا وعلی رأسها رفاعة الطهطاوي «الذي تعلم في الأزهر وتخرج فيه، و رافق البعثة الکبری الأولی لمحمد علي إماما لها. ولم يکتف بعمله، بل أقبل علی تعلم اللغة الفرنسية، حتی أتقنها. وفي أثناء إقامته بباريس أخذ يصف الحياة الفرنسية من جميع نواحيها المادية والاجتماعية والسياسية في کتابه «تخليص الإبريز في تلخيص باريز». وعاد إلی مصر فاشتغل بالترجمة وعيِّن مديرا لمدرسة الألسن، وأخذ يترجم مع تلاميذه آثارا مختلفة من اللغة الفرنسية. وکان ذلك بدء النهضة الأدبية المصرية، ولکنه کان بدعا مضطربا، فإن رفاعة وتلاميذه لم يتحرروا من السجع والبديع، بل ظلوا يکتبون بهما المعاني الأدبية الأوربية. ومن الغريب أنهم کانوا يقرءونها في لغة سهلة يسيرة، ثم ينقلونها إلی هذه اللغة الصعبة العسيرة المملوءة بضروب التکلف الشديد، فتصبح شيئا مبهما لايکاد يفهم إلا بمشقة</w:t>
      </w:r>
      <w:r w:rsidR="0095224B" w:rsidRPr="00D32747">
        <w:rPr>
          <w:rFonts w:ascii="Simplified Arabic" w:hAnsi="Simplified Arabic" w:cs="Simplified Arabic"/>
          <w:sz w:val="28"/>
          <w:szCs w:val="28"/>
          <w:lang w:eastAsia="fr-FR"/>
        </w:rPr>
        <w:t>». [</w:t>
      </w:r>
      <w:hyperlink r:id="rId49" w:anchor="nb27" w:tooltip="المصدر نفسه، ص: 171" w:history="1">
        <w:r w:rsidR="0095224B" w:rsidRPr="00D32747">
          <w:rPr>
            <w:rFonts w:ascii="Simplified Arabic" w:hAnsi="Simplified Arabic" w:cs="Simplified Arabic"/>
            <w:b/>
            <w:bCs/>
            <w:color w:val="990000"/>
            <w:sz w:val="28"/>
            <w:szCs w:val="28"/>
            <w:u w:val="single"/>
            <w:lang w:eastAsia="fr-FR"/>
          </w:rPr>
          <w:t>27</w:t>
        </w:r>
      </w:hyperlink>
      <w:r w:rsidR="0095224B" w:rsidRPr="00D32747">
        <w:rPr>
          <w:rFonts w:ascii="Simplified Arabic" w:hAnsi="Simplified Arabic" w:cs="Simplified Arabic"/>
          <w:sz w:val="28"/>
          <w:szCs w:val="28"/>
          <w:lang w:eastAsia="fr-FR"/>
        </w:rPr>
        <w:t>]</w:t>
      </w:r>
    </w:p>
    <w:p w:rsidR="0092307C" w:rsidRPr="00D32747" w:rsidRDefault="0095224B" w:rsidP="002848F6">
      <w:pPr>
        <w:spacing w:after="343"/>
        <w:rPr>
          <w:rFonts w:ascii="Simplified Arabic" w:hAnsi="Simplified Arabic" w:cs="Simplified Arabic"/>
          <w:sz w:val="28"/>
          <w:szCs w:val="28"/>
          <w:rtl/>
          <w:lang w:eastAsia="fr-FR" w:bidi="ar-DZ"/>
        </w:rPr>
      </w:pPr>
      <w:r w:rsidRPr="00D32747">
        <w:rPr>
          <w:rFonts w:ascii="Simplified Arabic" w:hAnsi="Simplified Arabic" w:cs="Simplified Arabic"/>
          <w:sz w:val="28"/>
          <w:szCs w:val="28"/>
          <w:lang w:eastAsia="fr-FR"/>
        </w:rPr>
        <w:t>«</w:t>
      </w:r>
      <w:hyperlink r:id="rId50" w:anchor="nh27" w:tooltip="حواشي 27" w:history="1">
        <w:r w:rsidR="0092307C" w:rsidRPr="00D32747">
          <w:rPr>
            <w:rFonts w:ascii="Simplified Arabic" w:hAnsi="Simplified Arabic" w:cs="Simplified Arabic"/>
            <w:b/>
            <w:bCs/>
            <w:color w:val="990000"/>
            <w:sz w:val="28"/>
            <w:szCs w:val="28"/>
            <w:u w:val="single"/>
            <w:lang w:eastAsia="fr-FR"/>
          </w:rPr>
          <w:t>27</w:t>
        </w:r>
      </w:hyperlink>
      <w:r w:rsidR="0092307C" w:rsidRPr="00D32747">
        <w:rPr>
          <w:rFonts w:ascii="Simplified Arabic" w:hAnsi="Simplified Arabic" w:cs="Simplified Arabic"/>
          <w:sz w:val="28"/>
          <w:szCs w:val="28"/>
          <w:lang w:eastAsia="fr-FR"/>
        </w:rPr>
        <w:t>] </w:t>
      </w:r>
      <w:r w:rsidR="0092307C" w:rsidRPr="00D32747">
        <w:rPr>
          <w:rFonts w:ascii="Simplified Arabic" w:hAnsi="Simplified Arabic" w:cs="Simplified Arabic"/>
          <w:sz w:val="28"/>
          <w:szCs w:val="28"/>
          <w:rtl/>
          <w:lang w:eastAsia="fr-FR"/>
        </w:rPr>
        <w:t>المصدر نفسه، ص: 171</w:t>
      </w:r>
    </w:p>
    <w:p w:rsidR="0092307C" w:rsidRPr="00D32747" w:rsidRDefault="0095224B" w:rsidP="002848F6">
      <w:pPr>
        <w:spacing w:after="343"/>
        <w:rPr>
          <w:rFonts w:ascii="Simplified Arabic" w:hAnsi="Simplified Arabic" w:cs="Simplified Arabic"/>
          <w:sz w:val="28"/>
          <w:szCs w:val="28"/>
          <w:rtl/>
        </w:rPr>
      </w:pPr>
      <w:r w:rsidRPr="00D32747">
        <w:rPr>
          <w:rFonts w:ascii="Simplified Arabic" w:hAnsi="Simplified Arabic" w:cs="Simplified Arabic"/>
          <w:sz w:val="28"/>
          <w:szCs w:val="28"/>
          <w:rtl/>
          <w:lang w:eastAsia="fr-FR"/>
        </w:rPr>
        <w:t xml:space="preserve">هناك ظاهرة جديرة بالتسجيل تتعلق بالأدب في تلك الحقبة، وهي الالتفات من بعض الکتاب إلی موضوع الوطن والوطنية، بالمفهوم الحديث تقريبا؛ فقد کان الوطن من قبل ذائبا في جملة العالم الإسلامي أو دولة </w:t>
      </w:r>
      <w:r w:rsidRPr="00D32747">
        <w:rPr>
          <w:rFonts w:ascii="Simplified Arabic" w:hAnsi="Simplified Arabic" w:cs="Simplified Arabic"/>
          <w:sz w:val="28"/>
          <w:szCs w:val="28"/>
          <w:rtl/>
          <w:lang w:eastAsia="fr-FR"/>
        </w:rPr>
        <w:lastRenderedPageBreak/>
        <w:t>الخلافة، وليس له دلالة خاصة، وبالتالي ليس هناك کتابات تدور حوله وتتغنی به. أما الآن ومع کتابات رفاعة الطهطاوي بصفة خاصة، فنحن نجد فکرة الوطن تبرز، والتغني به يبدأ، حتی ليمکن أن يعتبر ما کان من ذلك حجر الأساس في الأدب المصري القومي في العصر الحديث. وهکذا نری أن رفاعة الطهطاوي يعتبر واضع بذور التجديد في الأدب المصري الحديث، فأدبه يمثل دور الانتقال من النماذج المتحجرة التي تحمل غالباً عفن العصر الترکي إلی النماذج المجددة التي تحمل نسمات العصر الحديث</w:t>
      </w:r>
      <w:r w:rsidRPr="00D32747">
        <w:rPr>
          <w:rFonts w:ascii="Simplified Arabic" w:hAnsi="Simplified Arabic" w:cs="Simplified Arabic"/>
          <w:sz w:val="28"/>
          <w:szCs w:val="28"/>
          <w:lang w:eastAsia="fr-FR"/>
        </w:rPr>
        <w:t>». [</w:t>
      </w:r>
      <w:hyperlink r:id="rId51" w:anchor="nb28" w:tooltip="تطور الأدب الحديث في مصر: أحمد هيکل، دارالمعارف، القاهرة، ط 6، 1994م، ص: 41ـ (...)" w:history="1">
        <w:r w:rsidRPr="00D32747">
          <w:rPr>
            <w:rFonts w:ascii="Simplified Arabic" w:hAnsi="Simplified Arabic" w:cs="Simplified Arabic"/>
            <w:b/>
            <w:bCs/>
            <w:color w:val="990000"/>
            <w:sz w:val="28"/>
            <w:szCs w:val="28"/>
            <w:u w:val="single"/>
            <w:lang w:eastAsia="fr-FR"/>
          </w:rPr>
          <w:t>28</w:t>
        </w:r>
      </w:hyperlink>
    </w:p>
    <w:p w:rsidR="0095224B" w:rsidRPr="00D32747" w:rsidRDefault="00303DF9" w:rsidP="002848F6">
      <w:pPr>
        <w:spacing w:after="343"/>
        <w:rPr>
          <w:rFonts w:ascii="Simplified Arabic" w:hAnsi="Simplified Arabic" w:cs="Simplified Arabic"/>
          <w:sz w:val="28"/>
          <w:szCs w:val="28"/>
          <w:rtl/>
          <w:lang w:eastAsia="fr-FR"/>
        </w:rPr>
      </w:pPr>
      <w:hyperlink r:id="rId52" w:anchor="nh28" w:tooltip="حواشي 28" w:history="1">
        <w:r w:rsidR="0092307C" w:rsidRPr="00D32747">
          <w:rPr>
            <w:rFonts w:ascii="Simplified Arabic" w:hAnsi="Simplified Arabic" w:cs="Simplified Arabic"/>
            <w:b/>
            <w:bCs/>
            <w:color w:val="990000"/>
            <w:sz w:val="28"/>
            <w:szCs w:val="28"/>
            <w:u w:val="single"/>
            <w:lang w:eastAsia="fr-FR"/>
          </w:rPr>
          <w:t>28</w:t>
        </w:r>
      </w:hyperlink>
      <w:r w:rsidR="0092307C" w:rsidRPr="00D32747">
        <w:rPr>
          <w:rFonts w:ascii="Simplified Arabic" w:hAnsi="Simplified Arabic" w:cs="Simplified Arabic"/>
          <w:sz w:val="28"/>
          <w:szCs w:val="28"/>
          <w:lang w:eastAsia="fr-FR"/>
        </w:rPr>
        <w:t>] </w:t>
      </w:r>
      <w:r w:rsidR="0092307C" w:rsidRPr="00D32747">
        <w:rPr>
          <w:rFonts w:ascii="Simplified Arabic" w:hAnsi="Simplified Arabic" w:cs="Simplified Arabic"/>
          <w:sz w:val="28"/>
          <w:szCs w:val="28"/>
          <w:rtl/>
          <w:lang w:eastAsia="fr-FR"/>
        </w:rPr>
        <w:t>تطور الأدب الحديث في مصر: أحمد هيکل، دارالمعارف، القاهرة، ط 6، 1994م، ص: 41ـ 42</w:t>
      </w:r>
      <w:r w:rsidR="0095224B" w:rsidRPr="00D32747">
        <w:rPr>
          <w:rFonts w:ascii="Simplified Arabic" w:hAnsi="Simplified Arabic" w:cs="Simplified Arabic"/>
          <w:sz w:val="28"/>
          <w:szCs w:val="28"/>
          <w:lang w:eastAsia="fr-FR"/>
        </w:rPr>
        <w:br/>
        <w:t>«</w:t>
      </w:r>
      <w:r w:rsidR="0095224B" w:rsidRPr="00D32747">
        <w:rPr>
          <w:rFonts w:ascii="Simplified Arabic" w:hAnsi="Simplified Arabic" w:cs="Simplified Arabic"/>
          <w:sz w:val="28"/>
          <w:szCs w:val="28"/>
          <w:rtl/>
          <w:lang w:eastAsia="fr-FR"/>
        </w:rPr>
        <w:t>وکان لازدهار النثر الفني عوامل کثيرة من بينها: العناية بدراسة اللغة العربية وآدابها في الأزهر والمدارس والمعاهد والجامعات، وإحياء مصادر الأدب العربي القديم وطبع أحسن مؤلفات الأدباء المعاصرين، وظهور المجلات الأدبية، وعناية الصحف اليومية بالأدب، وإنشاء دارالکتب المصرية، وکثرة ما ترجم من آداب الغرب إلی العربية، وتعدد الثورات الشعبية، التي احتاجت للخطابة، وقيام الصحف مما دعا إلی نهضة الکتابة</w:t>
      </w:r>
      <w:r w:rsidR="0095224B" w:rsidRPr="00D32747">
        <w:rPr>
          <w:rFonts w:ascii="Simplified Arabic" w:hAnsi="Simplified Arabic" w:cs="Simplified Arabic"/>
          <w:sz w:val="28"/>
          <w:szCs w:val="28"/>
          <w:lang w:eastAsia="fr-FR"/>
        </w:rPr>
        <w:t>». [</w:t>
      </w:r>
      <w:hyperlink r:id="rId53" w:anchor="nb29" w:tooltip="دراسات في الأدب العربي الحديث و مدارسه: محمد عبدالمنعم خفاجي، دارالجيل، بيروت، ط 1، (...)" w:history="1">
        <w:r w:rsidR="0095224B" w:rsidRPr="00D32747">
          <w:rPr>
            <w:rFonts w:ascii="Simplified Arabic" w:hAnsi="Simplified Arabic" w:cs="Simplified Arabic"/>
            <w:b/>
            <w:bCs/>
            <w:color w:val="990000"/>
            <w:sz w:val="28"/>
            <w:szCs w:val="28"/>
            <w:u w:val="single"/>
            <w:lang w:eastAsia="fr-FR"/>
          </w:rPr>
          <w:t>29</w:t>
        </w:r>
      </w:hyperlink>
      <w:r w:rsidR="0095224B" w:rsidRPr="00D32747">
        <w:rPr>
          <w:rFonts w:ascii="Simplified Arabic" w:hAnsi="Simplified Arabic" w:cs="Simplified Arabic"/>
          <w:sz w:val="28"/>
          <w:szCs w:val="28"/>
          <w:lang w:eastAsia="fr-FR"/>
        </w:rPr>
        <w:t>]</w:t>
      </w:r>
    </w:p>
    <w:p w:rsidR="0092307C" w:rsidRPr="00D32747" w:rsidRDefault="0092307C" w:rsidP="002848F6">
      <w:pPr>
        <w:spacing w:after="343"/>
        <w:rPr>
          <w:rFonts w:ascii="Simplified Arabic" w:hAnsi="Simplified Arabic" w:cs="Simplified Arabic"/>
          <w:sz w:val="28"/>
          <w:szCs w:val="28"/>
          <w:lang w:eastAsia="fr-FR" w:bidi="ar-DZ"/>
        </w:rPr>
      </w:pPr>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29.دراسات في الأدب العربي الحديث و مدارسه: محمد عبدالمنعم خفاجي، دارالجيل، بيروت، ط 1، 1992م ،ج:2، ص</w:t>
      </w:r>
      <w:proofErr w:type="gramStart"/>
      <w:r w:rsidRPr="00D32747">
        <w:rPr>
          <w:rFonts w:ascii="Simplified Arabic" w:hAnsi="Simplified Arabic" w:cs="Simplified Arabic"/>
          <w:sz w:val="28"/>
          <w:szCs w:val="28"/>
          <w:rtl/>
          <w:lang w:eastAsia="fr-FR"/>
        </w:rPr>
        <w:t>:303</w:t>
      </w:r>
      <w:proofErr w:type="gramEnd"/>
    </w:p>
    <w:p w:rsidR="0092307C"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تطور النثر بعد الحرب العالمية الأولی، وظهر الاتجاه الأدبي الذي يدعو أصحابه إلی الأسلوب الفصيح الرصين الجزل، حتی يکون لأدبهم موقع حسن في الأسماع والقلوب، فهم يحرصون علی الإعراب وعلی الألفاظ الصحيحة. وکانوا في إطار تجديد، لا يخرجون عن أصول العربية، ويقوم هذا الاتجاه علی التحول والتطور في اللغة العربية علی نحوما تحولت وتطورت الآداب الأوربية، دون قطع صلتها بالقديم، ومن أصحابه في مصر، طه حسين، هيکل والعقاد. وهذه النزعة المجددة کانت إحياء للقديم وبعثا وتنمية في صور جديدة، ويعتمد علی عنصرين متکافئين وهما المحافظة علی إحياء القديم والإفادة من الآداب الغربية</w:t>
      </w:r>
      <w:r w:rsidRPr="00D32747">
        <w:rPr>
          <w:rFonts w:ascii="Simplified Arabic" w:hAnsi="Simplified Arabic" w:cs="Simplified Arabic"/>
          <w:sz w:val="28"/>
          <w:szCs w:val="28"/>
          <w:lang w:eastAsia="fr-FR"/>
        </w:rPr>
        <w:t>. [</w:t>
      </w:r>
      <w:hyperlink r:id="rId54" w:anchor="nb30" w:tooltip="الأدب العربي المعاصر في مصر، ص: 192 ـ 193" w:history="1">
        <w:r w:rsidRPr="00D32747">
          <w:rPr>
            <w:rFonts w:ascii="Simplified Arabic" w:hAnsi="Simplified Arabic" w:cs="Simplified Arabic"/>
            <w:b/>
            <w:bCs/>
            <w:color w:val="990000"/>
            <w:sz w:val="28"/>
            <w:szCs w:val="28"/>
            <w:u w:val="single"/>
            <w:lang w:eastAsia="fr-FR"/>
          </w:rPr>
          <w:t>30</w:t>
        </w:r>
      </w:hyperlink>
      <w:r w:rsidRPr="00D32747">
        <w:rPr>
          <w:rFonts w:ascii="Simplified Arabic" w:hAnsi="Simplified Arabic" w:cs="Simplified Arabic"/>
          <w:sz w:val="28"/>
          <w:szCs w:val="28"/>
          <w:lang w:eastAsia="fr-FR"/>
        </w:rPr>
        <w:t>]</w:t>
      </w:r>
    </w:p>
    <w:p w:rsidR="0095224B" w:rsidRPr="00D32747" w:rsidRDefault="00303DF9" w:rsidP="002848F6">
      <w:pPr>
        <w:spacing w:after="343"/>
        <w:rPr>
          <w:rFonts w:ascii="Simplified Arabic" w:hAnsi="Simplified Arabic" w:cs="Simplified Arabic"/>
          <w:sz w:val="28"/>
          <w:szCs w:val="28"/>
          <w:rtl/>
          <w:lang w:eastAsia="fr-FR"/>
        </w:rPr>
      </w:pPr>
      <w:hyperlink r:id="rId55" w:anchor="nh30" w:tooltip="حواشي 30" w:history="1">
        <w:r w:rsidR="0092307C" w:rsidRPr="00D32747">
          <w:rPr>
            <w:rFonts w:ascii="Simplified Arabic" w:hAnsi="Simplified Arabic" w:cs="Simplified Arabic"/>
            <w:b/>
            <w:bCs/>
            <w:color w:val="990000"/>
            <w:sz w:val="28"/>
            <w:szCs w:val="28"/>
            <w:u w:val="single"/>
            <w:lang w:eastAsia="fr-FR"/>
          </w:rPr>
          <w:t>30</w:t>
        </w:r>
      </w:hyperlink>
      <w:r w:rsidR="0092307C" w:rsidRPr="00D32747">
        <w:rPr>
          <w:rFonts w:ascii="Simplified Arabic" w:hAnsi="Simplified Arabic" w:cs="Simplified Arabic"/>
          <w:sz w:val="28"/>
          <w:szCs w:val="28"/>
          <w:lang w:eastAsia="fr-FR"/>
        </w:rPr>
        <w:t>] </w:t>
      </w:r>
      <w:r w:rsidR="0092307C" w:rsidRPr="00D32747">
        <w:rPr>
          <w:rFonts w:ascii="Simplified Arabic" w:hAnsi="Simplified Arabic" w:cs="Simplified Arabic"/>
          <w:sz w:val="28"/>
          <w:szCs w:val="28"/>
          <w:rtl/>
          <w:lang w:eastAsia="fr-FR"/>
        </w:rPr>
        <w:t>الأدب العربي المعاصر في مصر، ص: 192 ـ 193</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 xml:space="preserve">وقد ظهرت، في أواخر القرن التاسع عشر، أربع طوائف في النثر وهي: طائفة الأزهريين المحافظين، وطائفة المجددين المعتدلين الذين يريدون أن يعبرو بالعربية دون استخدام سجع وبديع، وطائفة المفرطين في التجديد الذين يدعون إلی استخدام اللغة العامية، ثم طائفة الشاميين، التي کانت في صف الطائفة الثانية، واشتدت المعارك بين الطائفة الأولی والطوائف الأخری، حتی انتصرت طائفة المجددين المعتدلين، </w:t>
      </w:r>
      <w:r w:rsidR="0095224B" w:rsidRPr="00D32747">
        <w:rPr>
          <w:rFonts w:ascii="Simplified Arabic" w:hAnsi="Simplified Arabic" w:cs="Simplified Arabic"/>
          <w:sz w:val="28"/>
          <w:szCs w:val="28"/>
          <w:rtl/>
          <w:lang w:eastAsia="fr-FR"/>
        </w:rPr>
        <w:lastRenderedPageBreak/>
        <w:t>فعدل الکتاب إلی التعبير بعبارة عربية صحيحة لا تعتمد علی زينة من سجع وبديع، بل يعتمد علی المعاني ودقتها</w:t>
      </w:r>
      <w:r w:rsidR="0095224B" w:rsidRPr="00D32747">
        <w:rPr>
          <w:rFonts w:ascii="Simplified Arabic" w:hAnsi="Simplified Arabic" w:cs="Simplified Arabic"/>
          <w:sz w:val="28"/>
          <w:szCs w:val="28"/>
          <w:lang w:eastAsia="fr-FR"/>
        </w:rPr>
        <w:t>. [</w:t>
      </w:r>
      <w:hyperlink r:id="rId56" w:anchor="nb31" w:tooltip="الفن ومذاهبه في النثر العربي، ص: 392" w:history="1">
        <w:r w:rsidR="0095224B" w:rsidRPr="00D32747">
          <w:rPr>
            <w:rFonts w:ascii="Simplified Arabic" w:hAnsi="Simplified Arabic" w:cs="Simplified Arabic"/>
            <w:b/>
            <w:bCs/>
            <w:color w:val="990000"/>
            <w:sz w:val="28"/>
            <w:szCs w:val="28"/>
            <w:u w:val="single"/>
            <w:lang w:eastAsia="fr-FR"/>
          </w:rPr>
          <w:t>31</w:t>
        </w:r>
      </w:hyperlink>
      <w:r w:rsidR="0095224B" w:rsidRPr="00D32747">
        <w:rPr>
          <w:rFonts w:ascii="Simplified Arabic" w:hAnsi="Simplified Arabic" w:cs="Simplified Arabic"/>
          <w:sz w:val="28"/>
          <w:szCs w:val="28"/>
          <w:lang w:eastAsia="fr-FR"/>
        </w:rPr>
        <w:t>]</w:t>
      </w:r>
    </w:p>
    <w:p w:rsidR="0092307C" w:rsidRPr="00D32747" w:rsidRDefault="00303DF9" w:rsidP="002848F6">
      <w:pPr>
        <w:spacing w:after="343"/>
        <w:rPr>
          <w:rFonts w:ascii="Simplified Arabic" w:hAnsi="Simplified Arabic" w:cs="Simplified Arabic"/>
          <w:sz w:val="28"/>
          <w:szCs w:val="28"/>
          <w:lang w:eastAsia="fr-FR"/>
        </w:rPr>
      </w:pPr>
      <w:hyperlink r:id="rId57" w:anchor="nh31" w:tooltip="حواشي 31" w:history="1">
        <w:r w:rsidR="0092307C" w:rsidRPr="00D32747">
          <w:rPr>
            <w:rFonts w:ascii="Simplified Arabic" w:hAnsi="Simplified Arabic" w:cs="Simplified Arabic"/>
            <w:b/>
            <w:bCs/>
            <w:color w:val="990000"/>
            <w:sz w:val="28"/>
            <w:szCs w:val="28"/>
            <w:u w:val="single"/>
            <w:lang w:eastAsia="fr-FR"/>
          </w:rPr>
          <w:t>31</w:t>
        </w:r>
      </w:hyperlink>
      <w:r w:rsidR="0092307C" w:rsidRPr="00D32747">
        <w:rPr>
          <w:rFonts w:ascii="Simplified Arabic" w:hAnsi="Simplified Arabic" w:cs="Simplified Arabic"/>
          <w:sz w:val="28"/>
          <w:szCs w:val="28"/>
          <w:lang w:eastAsia="fr-FR"/>
        </w:rPr>
        <w:t>] </w:t>
      </w:r>
      <w:r w:rsidR="0092307C" w:rsidRPr="00D32747">
        <w:rPr>
          <w:rFonts w:ascii="Simplified Arabic" w:hAnsi="Simplified Arabic" w:cs="Simplified Arabic"/>
          <w:sz w:val="28"/>
          <w:szCs w:val="28"/>
          <w:rtl/>
          <w:lang w:eastAsia="fr-FR"/>
        </w:rPr>
        <w:t>الفن ومذاهبه في النثر العربي، ص: 392</w:t>
      </w:r>
    </w:p>
    <w:p w:rsidR="0095224B"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وکان محمد عبده علی رأس طائفة المجددين المعتدلين. وهو الذي أخرج الکتابة الصحفية من دائرة السجع والبديع إلی دائرة الأسلوب الحر السليم. وکوّن لنفسه أسلوبا قويا جزلا، ومرّنه علی تحمل المعاني السياسية والاجتماعية الجديدة والأفکار العالية، ومعنی ذلك أنه طور النثر العربي من حيث الشکل والموضوع</w:t>
      </w:r>
      <w:r w:rsidRPr="00D32747">
        <w:rPr>
          <w:rFonts w:ascii="Simplified Arabic" w:hAnsi="Simplified Arabic" w:cs="Simplified Arabic"/>
          <w:sz w:val="28"/>
          <w:szCs w:val="28"/>
          <w:lang w:eastAsia="fr-FR"/>
        </w:rPr>
        <w:t>. [</w:t>
      </w:r>
      <w:hyperlink r:id="rId58" w:anchor="nb32" w:tooltip="الأدب العربي المعاصر في مصر، ص: 227" w:history="1">
        <w:r w:rsidRPr="00D32747">
          <w:rPr>
            <w:rFonts w:ascii="Simplified Arabic" w:hAnsi="Simplified Arabic" w:cs="Simplified Arabic"/>
            <w:b/>
            <w:bCs/>
            <w:color w:val="990000"/>
            <w:sz w:val="28"/>
            <w:szCs w:val="28"/>
            <w:u w:val="single"/>
            <w:lang w:eastAsia="fr-FR"/>
          </w:rPr>
          <w:t>32</w:t>
        </w:r>
      </w:hyperlink>
      <w:r w:rsidRPr="00D32747">
        <w:rPr>
          <w:rFonts w:ascii="Simplified Arabic" w:hAnsi="Simplified Arabic" w:cs="Simplified Arabic"/>
          <w:sz w:val="28"/>
          <w:szCs w:val="28"/>
          <w:lang w:eastAsia="fr-FR"/>
        </w:rPr>
        <w:t>]</w:t>
      </w:r>
    </w:p>
    <w:p w:rsidR="0092307C" w:rsidRPr="00D32747" w:rsidRDefault="0092307C"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59" w:anchor="nh32" w:tooltip="حواشي 32" w:history="1">
        <w:r w:rsidRPr="00D32747">
          <w:rPr>
            <w:rFonts w:ascii="Simplified Arabic" w:hAnsi="Simplified Arabic" w:cs="Simplified Arabic"/>
            <w:b/>
            <w:bCs/>
            <w:color w:val="990000"/>
            <w:sz w:val="28"/>
            <w:szCs w:val="28"/>
            <w:u w:val="single"/>
            <w:lang w:eastAsia="fr-FR"/>
          </w:rPr>
          <w:t>32</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العربي المعاصر في مصر، ص: 227</w:t>
      </w:r>
    </w:p>
    <w:p w:rsidR="0095224B"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ثم جاء تلميذه لطفي المنفلوطي فقطع بهذا النثر شوطا کبيرا بکتبه ومقالاته، فأنشأ أسلوبا نقيا خالصا ليس فيه شيء من العامية ولا من أساليب السجع الملتوية إلا ما يأتي عفواً، ولم يقلد في ذلك کاتبا قديما مثل ابن المقفع والجاحظ بل حاول أن يکون له أسلوبه الخاص، فأصبح النثر متحررا من کل أشکال قيود السجع والبديع، وبذا يعد المنفطوطي رائد النثر الحديث</w:t>
      </w:r>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lang w:eastAsia="fr-FR"/>
        </w:rPr>
        <w:br/>
      </w:r>
      <w:r w:rsidRPr="00D32747">
        <w:rPr>
          <w:rFonts w:ascii="Simplified Arabic" w:hAnsi="Simplified Arabic" w:cs="Simplified Arabic"/>
          <w:sz w:val="28"/>
          <w:szCs w:val="28"/>
          <w:rtl/>
          <w:lang w:eastAsia="fr-FR"/>
        </w:rPr>
        <w:t>وکانت الشهرة التي حظي بها المنفلوطي، تعزی إلی أسلوبه أکثر مما تعزی إلی مضمون مقالاته. وهو أدرك الحاجة إلی تغيير أساليب اللغة العربية، وکثيرا ما عبّر عن اعتقاده بأنّ سرّ الأسلوب کامن في تصوير الکاتب تصويرا صادقا لما يدور في عقله من أفکار</w:t>
      </w:r>
      <w:r w:rsidRPr="00D32747">
        <w:rPr>
          <w:rFonts w:ascii="Simplified Arabic" w:hAnsi="Simplified Arabic" w:cs="Simplified Arabic"/>
          <w:sz w:val="28"/>
          <w:szCs w:val="28"/>
          <w:lang w:eastAsia="fr-FR"/>
        </w:rPr>
        <w:t>. [</w:t>
      </w:r>
      <w:hyperlink r:id="rId60" w:anchor="nb33" w:tooltip="دراسات في الأدب العربي: هاملتون جيب، المرکز العربي للکتاب، دمشق، لاط، لاتا، ص: (...)" w:history="1">
        <w:r w:rsidRPr="00D32747">
          <w:rPr>
            <w:rFonts w:ascii="Simplified Arabic" w:hAnsi="Simplified Arabic" w:cs="Simplified Arabic"/>
            <w:b/>
            <w:bCs/>
            <w:color w:val="990000"/>
            <w:sz w:val="28"/>
            <w:szCs w:val="28"/>
            <w:u w:val="single"/>
            <w:lang w:eastAsia="fr-FR"/>
          </w:rPr>
          <w:t>33</w:t>
        </w:r>
      </w:hyperlink>
      <w:r w:rsidRPr="00D32747">
        <w:rPr>
          <w:rFonts w:ascii="Simplified Arabic" w:hAnsi="Simplified Arabic" w:cs="Simplified Arabic"/>
          <w:sz w:val="28"/>
          <w:szCs w:val="28"/>
          <w:lang w:eastAsia="fr-FR"/>
        </w:rPr>
        <w:t>]</w:t>
      </w:r>
    </w:p>
    <w:p w:rsidR="00D811D7" w:rsidRPr="00D32747" w:rsidRDefault="00D811D7" w:rsidP="002848F6">
      <w:pPr>
        <w:spacing w:after="343"/>
        <w:rPr>
          <w:rFonts w:ascii="Simplified Arabic" w:hAnsi="Simplified Arabic" w:cs="Simplified Arabic"/>
          <w:sz w:val="28"/>
          <w:szCs w:val="28"/>
          <w:lang w:eastAsia="fr-FR"/>
        </w:rPr>
      </w:pPr>
      <w:hyperlink r:id="rId61" w:anchor="nh33" w:tooltip="حواشي 33" w:history="1">
        <w:r w:rsidRPr="00D32747">
          <w:rPr>
            <w:rFonts w:ascii="Simplified Arabic" w:hAnsi="Simplified Arabic" w:cs="Simplified Arabic"/>
            <w:b/>
            <w:bCs/>
            <w:color w:val="990000"/>
            <w:sz w:val="28"/>
            <w:szCs w:val="28"/>
            <w:u w:val="single"/>
            <w:lang w:eastAsia="fr-FR"/>
          </w:rPr>
          <w:t>33</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دراسات في الأدب العربي: هاملتون جيب، المرکز العربي للکتاب، دمشق، لاط، لاتا، ص: 55</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دور الصحافة والطباعة في تطور النثر</w:t>
      </w:r>
      <w:r w:rsidRPr="00D32747">
        <w:rPr>
          <w:rFonts w:ascii="Simplified Arabic" w:hAnsi="Simplified Arabic" w:cs="Simplified Arabic"/>
          <w:b/>
          <w:bCs/>
          <w:sz w:val="28"/>
          <w:szCs w:val="28"/>
          <w:lang w:eastAsia="fr-FR"/>
        </w:rPr>
        <w:t>:</w:t>
      </w:r>
    </w:p>
    <w:p w:rsidR="00D811D7"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کانت للصحافة تأثير کبير في حرکة التطور. ولئن کانت في المرحلة الأولی وسيلة السلطة فحسب، فقد غدت، فيما بعد، محرضا وباعثا علی النهضة والتطور. وقد کانت تضم مقالات أدبية أو اجتماعية أو علمية، يفيد منها القراء. وأول من فکر في إنشاء صحيفة، نابليون، الذي أمر بإصدار ثلاث صحف، اثنتين بالفرنسية وواحدة بالعربية. ثم أنشأ محمد علي باشا جريدة رسمية باسم السلطة</w:t>
      </w:r>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lang w:eastAsia="fr-FR"/>
        </w:rPr>
        <w:br/>
      </w:r>
      <w:r w:rsidRPr="00D32747">
        <w:rPr>
          <w:rFonts w:ascii="Simplified Arabic" w:hAnsi="Simplified Arabic" w:cs="Simplified Arabic"/>
          <w:sz w:val="28"/>
          <w:szCs w:val="28"/>
          <w:rtl/>
          <w:lang w:eastAsia="fr-FR"/>
        </w:rPr>
        <w:t>وللسوريين واللبنانيين سهم کبير في إصدار عدد ضخم من الصحف والمجلات کالأهرام والمقتطف والمقطم والهلال</w:t>
      </w:r>
      <w:r w:rsidRPr="00D32747">
        <w:rPr>
          <w:rFonts w:ascii="Simplified Arabic" w:hAnsi="Simplified Arabic" w:cs="Simplified Arabic"/>
          <w:sz w:val="28"/>
          <w:szCs w:val="28"/>
          <w:lang w:eastAsia="fr-FR"/>
        </w:rPr>
        <w:t>. [</w:t>
      </w:r>
      <w:hyperlink r:id="rId62" w:anchor="nb34" w:tooltip="الرائد في الأدب العربي: إنعام الجندي، دارالرائد العربي، بيروت، ط 2، 1986م، ج:2، ص: (...)" w:history="1">
        <w:r w:rsidRPr="00D32747">
          <w:rPr>
            <w:rFonts w:ascii="Simplified Arabic" w:hAnsi="Simplified Arabic" w:cs="Simplified Arabic"/>
            <w:b/>
            <w:bCs/>
            <w:color w:val="990000"/>
            <w:sz w:val="28"/>
            <w:szCs w:val="28"/>
            <w:u w:val="single"/>
            <w:lang w:eastAsia="fr-FR"/>
          </w:rPr>
          <w:t>34</w:t>
        </w:r>
      </w:hyperlink>
      <w:r w:rsidRPr="00D32747">
        <w:rPr>
          <w:rFonts w:ascii="Simplified Arabic" w:hAnsi="Simplified Arabic" w:cs="Simplified Arabic"/>
          <w:sz w:val="28"/>
          <w:szCs w:val="28"/>
          <w:lang w:eastAsia="fr-FR"/>
        </w:rPr>
        <w:t>]</w:t>
      </w:r>
    </w:p>
    <w:p w:rsidR="0095224B" w:rsidRPr="00D32747" w:rsidRDefault="00D811D7"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lang w:eastAsia="fr-FR"/>
        </w:rPr>
        <w:lastRenderedPageBreak/>
        <w:t>] </w:t>
      </w:r>
      <w:r w:rsidRPr="00D32747">
        <w:rPr>
          <w:rFonts w:ascii="Simplified Arabic" w:hAnsi="Simplified Arabic" w:cs="Simplified Arabic"/>
          <w:sz w:val="28"/>
          <w:szCs w:val="28"/>
          <w:rtl/>
          <w:lang w:eastAsia="fr-FR"/>
        </w:rPr>
        <w:t>34.الرائد في الأدب العربي: إنعام الجندي، دارالرائد العربي، بيروت، ط 2، 1986م، ج</w:t>
      </w:r>
      <w:proofErr w:type="gramStart"/>
      <w:r w:rsidRPr="00D32747">
        <w:rPr>
          <w:rFonts w:ascii="Simplified Arabic" w:hAnsi="Simplified Arabic" w:cs="Simplified Arabic"/>
          <w:sz w:val="28"/>
          <w:szCs w:val="28"/>
          <w:rtl/>
          <w:lang w:eastAsia="fr-FR"/>
        </w:rPr>
        <w:t>:2</w:t>
      </w:r>
      <w:proofErr w:type="gramEnd"/>
      <w:r w:rsidRPr="00D32747">
        <w:rPr>
          <w:rFonts w:ascii="Simplified Arabic" w:hAnsi="Simplified Arabic" w:cs="Simplified Arabic"/>
          <w:sz w:val="28"/>
          <w:szCs w:val="28"/>
          <w:rtl/>
          <w:lang w:eastAsia="fr-FR"/>
        </w:rPr>
        <w:t>، ص: 243ـ 244</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وکانت الصحافة هي التي عادت بالکتابة الأدبية إلی أصالتها من حيث کونها خلصتها من التصنع والزخرف ورجعت بها إلی الوضوح ودقة التعبير وطوعتها من جديد للتعبير السمح عن خطرات التفکير ومشاعر الوجدان</w:t>
      </w:r>
      <w:r w:rsidR="0095224B" w:rsidRPr="00D32747">
        <w:rPr>
          <w:rFonts w:ascii="Simplified Arabic" w:hAnsi="Simplified Arabic" w:cs="Simplified Arabic"/>
          <w:sz w:val="28"/>
          <w:szCs w:val="28"/>
          <w:lang w:eastAsia="fr-FR"/>
        </w:rPr>
        <w:t>. [</w:t>
      </w:r>
      <w:hyperlink r:id="rId63" w:anchor="nb35" w:tooltip="الصراع بين القديم و الجديد في الأدب العربي الحديث: محمد الکتابي، دارالثقافة، ط 1، (...)" w:history="1">
        <w:r w:rsidR="0095224B" w:rsidRPr="00D32747">
          <w:rPr>
            <w:rFonts w:ascii="Simplified Arabic" w:hAnsi="Simplified Arabic" w:cs="Simplified Arabic"/>
            <w:b/>
            <w:bCs/>
            <w:color w:val="990000"/>
            <w:sz w:val="28"/>
            <w:szCs w:val="28"/>
            <w:u w:val="single"/>
            <w:lang w:eastAsia="fr-FR"/>
          </w:rPr>
          <w:t>35</w:t>
        </w:r>
      </w:hyperlink>
      <w:r w:rsidR="0095224B" w:rsidRPr="00D32747">
        <w:rPr>
          <w:rFonts w:ascii="Simplified Arabic" w:hAnsi="Simplified Arabic" w:cs="Simplified Arabic"/>
          <w:sz w:val="28"/>
          <w:szCs w:val="28"/>
          <w:lang w:eastAsia="fr-FR"/>
        </w:rPr>
        <w:t>]</w:t>
      </w:r>
    </w:p>
    <w:p w:rsidR="00D811D7" w:rsidRPr="00D32747" w:rsidRDefault="00D811D7" w:rsidP="002848F6">
      <w:pPr>
        <w:spacing w:after="343"/>
        <w:rPr>
          <w:rFonts w:ascii="Simplified Arabic" w:hAnsi="Simplified Arabic" w:cs="Simplified Arabic"/>
          <w:sz w:val="28"/>
          <w:szCs w:val="28"/>
          <w:lang w:eastAsia="fr-FR" w:bidi="ar-DZ"/>
        </w:rPr>
      </w:pPr>
      <w:hyperlink r:id="rId64" w:anchor="nh35" w:tooltip="حواشي 35" w:history="1">
        <w:r w:rsidRPr="00D32747">
          <w:rPr>
            <w:rFonts w:ascii="Simplified Arabic" w:hAnsi="Simplified Arabic" w:cs="Simplified Arabic"/>
            <w:b/>
            <w:bCs/>
            <w:color w:val="990000"/>
            <w:sz w:val="28"/>
            <w:szCs w:val="28"/>
            <w:u w:val="single"/>
            <w:lang w:eastAsia="fr-FR"/>
          </w:rPr>
          <w:t>35</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الصراع بين القديم و الجديد في الأدب العربي الحديث: محمد الکتابي، دارالثقافة، ط 1، 1982م، ج</w:t>
      </w:r>
      <w:proofErr w:type="gramStart"/>
      <w:r w:rsidRPr="00D32747">
        <w:rPr>
          <w:rFonts w:ascii="Simplified Arabic" w:hAnsi="Simplified Arabic" w:cs="Simplified Arabic"/>
          <w:sz w:val="28"/>
          <w:szCs w:val="28"/>
          <w:rtl/>
          <w:lang w:eastAsia="fr-FR"/>
        </w:rPr>
        <w:t>:1</w:t>
      </w:r>
      <w:proofErr w:type="gramEnd"/>
      <w:r w:rsidRPr="00D32747">
        <w:rPr>
          <w:rFonts w:ascii="Simplified Arabic" w:hAnsi="Simplified Arabic" w:cs="Simplified Arabic"/>
          <w:sz w:val="28"/>
          <w:szCs w:val="28"/>
          <w:rtl/>
          <w:lang w:eastAsia="fr-FR"/>
        </w:rPr>
        <w:t>، ص: 482 ـ483</w:t>
      </w:r>
    </w:p>
    <w:p w:rsidR="00D811D7" w:rsidRPr="00D32747" w:rsidRDefault="0095224B" w:rsidP="002848F6">
      <w:pPr>
        <w:spacing w:after="343"/>
        <w:rPr>
          <w:rFonts w:ascii="Simplified Arabic" w:hAnsi="Simplified Arabic" w:cs="Simplified Arabic"/>
          <w:sz w:val="28"/>
          <w:szCs w:val="28"/>
          <w:rtl/>
          <w:lang w:eastAsia="fr-FR"/>
        </w:rPr>
      </w:pPr>
      <w:proofErr w:type="gramStart"/>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rtl/>
          <w:lang w:eastAsia="fr-FR"/>
        </w:rPr>
        <w:t>ففي حقل الصحافة استطاعت الصحف الاسلامية والوطنية أن تصل إلی طبقات کاملة من القراء</w:t>
      </w:r>
      <w:r w:rsidRPr="00D32747">
        <w:rPr>
          <w:rFonts w:ascii="Simplified Arabic" w:hAnsi="Simplified Arabic" w:cs="Simplified Arabic"/>
          <w:sz w:val="28"/>
          <w:szCs w:val="28"/>
          <w:lang w:eastAsia="fr-FR"/>
        </w:rPr>
        <w:t>».</w:t>
      </w:r>
      <w:proofErr w:type="gramEnd"/>
      <w:r w:rsidRPr="00D32747">
        <w:rPr>
          <w:rFonts w:ascii="Simplified Arabic" w:hAnsi="Simplified Arabic" w:cs="Simplified Arabic"/>
          <w:sz w:val="28"/>
          <w:szCs w:val="28"/>
          <w:lang w:eastAsia="fr-FR"/>
        </w:rPr>
        <w:t> [</w:t>
      </w:r>
      <w:hyperlink r:id="rId65" w:anchor="nb36" w:tooltip="دراسات في الأدب العربي، ص: 51" w:history="1">
        <w:r w:rsidRPr="00D32747">
          <w:rPr>
            <w:rFonts w:ascii="Simplified Arabic" w:hAnsi="Simplified Arabic" w:cs="Simplified Arabic"/>
            <w:b/>
            <w:bCs/>
            <w:color w:val="990000"/>
            <w:sz w:val="28"/>
            <w:szCs w:val="28"/>
            <w:u w:val="single"/>
            <w:lang w:eastAsia="fr-FR"/>
          </w:rPr>
          <w:t>36</w:t>
        </w:r>
      </w:hyperlink>
      <w:r w:rsidRPr="00D32747">
        <w:rPr>
          <w:rFonts w:ascii="Simplified Arabic" w:hAnsi="Simplified Arabic" w:cs="Simplified Arabic"/>
          <w:sz w:val="28"/>
          <w:szCs w:val="28"/>
          <w:lang w:eastAsia="fr-FR"/>
        </w:rPr>
        <w:t>]</w:t>
      </w:r>
    </w:p>
    <w:p w:rsidR="0095224B" w:rsidRPr="00D32747" w:rsidRDefault="00D811D7"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66" w:anchor="nh36" w:tooltip="حواشي 36" w:history="1">
        <w:r w:rsidRPr="00D32747">
          <w:rPr>
            <w:rFonts w:ascii="Simplified Arabic" w:hAnsi="Simplified Arabic" w:cs="Simplified Arabic"/>
            <w:b/>
            <w:bCs/>
            <w:color w:val="990000"/>
            <w:sz w:val="28"/>
            <w:szCs w:val="28"/>
            <w:u w:val="single"/>
            <w:lang w:eastAsia="fr-FR"/>
          </w:rPr>
          <w:t>36</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دراسات في الأدب العربي، ص: 51</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وازدهار الصحافة کان نتيجة نمو الحرکات السياسية والاصلاحية واستعلاء الوعي القومي من ناحية والوعي الديني من ناحية أخری. فأصبحت الصحف منابر لتلك الحرکات والمنظمات التي تمثل مختلف الدعوات والمواقف الايديولوجية. وکان القصد عند هؤلاء وأولئك التأثير في الرأي العام والتعبير عن قضاياه. وبذلك يکون ظهور فن المقالة نتيجة من نتائج هذه العوامل کلها، من ظهور الصحافة، وظهور الرأي العام، وظهور الحرکات السياسية والاصلاحية. فعاد الأدب إلی الحياة مرة أخری يعبر عن قضاياه ومنازعها</w:t>
      </w:r>
      <w:r w:rsidR="0095224B" w:rsidRPr="00D32747">
        <w:rPr>
          <w:rFonts w:ascii="Simplified Arabic" w:hAnsi="Simplified Arabic" w:cs="Simplified Arabic"/>
          <w:sz w:val="28"/>
          <w:szCs w:val="28"/>
          <w:lang w:eastAsia="fr-FR"/>
        </w:rPr>
        <w:t>.</w:t>
      </w:r>
    </w:p>
    <w:p w:rsidR="00D811D7" w:rsidRPr="00D32747" w:rsidRDefault="0095224B" w:rsidP="002848F6">
      <w:pPr>
        <w:spacing w:after="343"/>
        <w:rPr>
          <w:rFonts w:ascii="Simplified Arabic" w:hAnsi="Simplified Arabic" w:cs="Simplified Arabic"/>
          <w:sz w:val="28"/>
          <w:szCs w:val="28"/>
          <w:rtl/>
          <w:lang w:eastAsia="fr-FR"/>
        </w:rPr>
      </w:pPr>
      <w:proofErr w:type="gramStart"/>
      <w:r w:rsidRPr="00D32747">
        <w:rPr>
          <w:rFonts w:ascii="Simplified Arabic" w:hAnsi="Simplified Arabic" w:cs="Simplified Arabic"/>
          <w:sz w:val="28"/>
          <w:szCs w:val="28"/>
          <w:lang w:eastAsia="fr-FR"/>
        </w:rPr>
        <w:t>«</w:t>
      </w:r>
      <w:r w:rsidRPr="00D32747">
        <w:rPr>
          <w:rFonts w:ascii="Simplified Arabic" w:hAnsi="Simplified Arabic" w:cs="Simplified Arabic"/>
          <w:sz w:val="28"/>
          <w:szCs w:val="28"/>
          <w:rtl/>
          <w:lang w:eastAsia="fr-FR"/>
        </w:rPr>
        <w:t>وقد کان لمحمد عبده أثر کبير في نهضة الصحافة في أواخر القرن التاسع عشر، وهو الذي تولی العمل في الوقائع المصرية</w:t>
      </w:r>
      <w:r w:rsidRPr="00D32747">
        <w:rPr>
          <w:rFonts w:ascii="Simplified Arabic" w:hAnsi="Simplified Arabic" w:cs="Simplified Arabic"/>
          <w:sz w:val="28"/>
          <w:szCs w:val="28"/>
          <w:lang w:eastAsia="fr-FR"/>
        </w:rPr>
        <w:t>».</w:t>
      </w:r>
      <w:proofErr w:type="gramEnd"/>
      <w:r w:rsidRPr="00D32747">
        <w:rPr>
          <w:rFonts w:ascii="Simplified Arabic" w:hAnsi="Simplified Arabic" w:cs="Simplified Arabic"/>
          <w:sz w:val="28"/>
          <w:szCs w:val="28"/>
          <w:lang w:eastAsia="fr-FR"/>
        </w:rPr>
        <w:t> [</w:t>
      </w:r>
      <w:hyperlink r:id="rId67" w:anchor="nb37" w:tooltip="دراسات في الأدب العربي الحديث و مدارسه، ص: 311" w:history="1">
        <w:r w:rsidRPr="00D32747">
          <w:rPr>
            <w:rFonts w:ascii="Simplified Arabic" w:hAnsi="Simplified Arabic" w:cs="Simplified Arabic"/>
            <w:b/>
            <w:bCs/>
            <w:color w:val="990000"/>
            <w:sz w:val="28"/>
            <w:szCs w:val="28"/>
            <w:u w:val="single"/>
            <w:lang w:eastAsia="fr-FR"/>
          </w:rPr>
          <w:t>37</w:t>
        </w:r>
      </w:hyperlink>
      <w:r w:rsidRPr="00D32747">
        <w:rPr>
          <w:rFonts w:ascii="Simplified Arabic" w:hAnsi="Simplified Arabic" w:cs="Simplified Arabic"/>
          <w:sz w:val="28"/>
          <w:szCs w:val="28"/>
          <w:lang w:eastAsia="fr-FR"/>
        </w:rPr>
        <w:t>]</w:t>
      </w:r>
    </w:p>
    <w:p w:rsidR="00D811D7" w:rsidRPr="00D32747" w:rsidRDefault="00D811D7"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68" w:anchor="nh37" w:tooltip="حواشي 37" w:history="1">
        <w:r w:rsidRPr="00D32747">
          <w:rPr>
            <w:rFonts w:ascii="Simplified Arabic" w:hAnsi="Simplified Arabic" w:cs="Simplified Arabic"/>
            <w:b/>
            <w:bCs/>
            <w:color w:val="990000"/>
            <w:sz w:val="28"/>
            <w:szCs w:val="28"/>
            <w:u w:val="single"/>
            <w:lang w:eastAsia="fr-FR"/>
          </w:rPr>
          <w:t>37</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دراسات في الأدب العربي الحديث و مدارسه، ص: 311</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وکان للطباعة أيضاً أثر کبير في تطور النثر و «ما کان للنهضة أن تحدث لولا الطباعة، فهي وسيلة الن</w:t>
      </w:r>
      <w:r w:rsidRPr="00D32747">
        <w:rPr>
          <w:rFonts w:ascii="Simplified Arabic" w:hAnsi="Simplified Arabic" w:cs="Simplified Arabic"/>
          <w:sz w:val="28"/>
          <w:szCs w:val="28"/>
          <w:lang w:eastAsia="fr-FR"/>
        </w:rPr>
        <w:t xml:space="preserve"> [</w:t>
      </w:r>
      <w:hyperlink r:id="rId69" w:anchor="nh38" w:tooltip="حواشي 38" w:history="1">
        <w:r w:rsidRPr="00D32747">
          <w:rPr>
            <w:rFonts w:ascii="Simplified Arabic" w:hAnsi="Simplified Arabic" w:cs="Simplified Arabic"/>
            <w:b/>
            <w:bCs/>
            <w:color w:val="990000"/>
            <w:sz w:val="28"/>
            <w:szCs w:val="28"/>
            <w:u w:val="single"/>
            <w:lang w:eastAsia="fr-FR"/>
          </w:rPr>
          <w:t>38</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الرائد في الأدب العربي، ج</w:t>
      </w:r>
      <w:proofErr w:type="gramStart"/>
      <w:r w:rsidRPr="00D32747">
        <w:rPr>
          <w:rFonts w:ascii="Simplified Arabic" w:hAnsi="Simplified Arabic" w:cs="Simplified Arabic"/>
          <w:sz w:val="28"/>
          <w:szCs w:val="28"/>
          <w:rtl/>
          <w:lang w:eastAsia="fr-FR"/>
        </w:rPr>
        <w:t>:2</w:t>
      </w:r>
      <w:proofErr w:type="gramEnd"/>
      <w:r w:rsidRPr="00D32747">
        <w:rPr>
          <w:rFonts w:ascii="Simplified Arabic" w:hAnsi="Simplified Arabic" w:cs="Simplified Arabic"/>
          <w:sz w:val="28"/>
          <w:szCs w:val="28"/>
          <w:rtl/>
          <w:lang w:eastAsia="fr-FR"/>
        </w:rPr>
        <w:t>، ص: 245</w:t>
      </w:r>
    </w:p>
    <w:p w:rsidR="00D811D7"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شر الأولی، في عصر يتسم بالتطور السريع، والحاجة إلی الکتاب والصحيفة والمجلة</w:t>
      </w:r>
      <w:r w:rsidRPr="00D32747">
        <w:rPr>
          <w:rFonts w:ascii="Simplified Arabic" w:hAnsi="Simplified Arabic" w:cs="Simplified Arabic"/>
          <w:sz w:val="28"/>
          <w:szCs w:val="28"/>
          <w:lang w:eastAsia="fr-FR"/>
        </w:rPr>
        <w:t>». [</w:t>
      </w:r>
      <w:hyperlink r:id="rId70" w:anchor="nb38" w:tooltip="الرائد في الأدب العربي، ج:2، ص: 245" w:history="1">
        <w:r w:rsidRPr="00D32747">
          <w:rPr>
            <w:rFonts w:ascii="Simplified Arabic" w:hAnsi="Simplified Arabic" w:cs="Simplified Arabic"/>
            <w:b/>
            <w:bCs/>
            <w:color w:val="990000"/>
            <w:sz w:val="28"/>
            <w:szCs w:val="28"/>
            <w:u w:val="single"/>
            <w:lang w:eastAsia="fr-FR"/>
          </w:rPr>
          <w:t>38</w:t>
        </w:r>
      </w:hyperlink>
      <w:proofErr w:type="gramStart"/>
      <w:r w:rsidRPr="00D32747">
        <w:rPr>
          <w:rFonts w:ascii="Simplified Arabic" w:hAnsi="Simplified Arabic" w:cs="Simplified Arabic"/>
          <w:sz w:val="28"/>
          <w:szCs w:val="28"/>
          <w:lang w:eastAsia="fr-FR"/>
        </w:rPr>
        <w:t>]</w:t>
      </w:r>
      <w:proofErr w:type="gramEnd"/>
      <w:r w:rsidRPr="00D32747">
        <w:rPr>
          <w:rFonts w:ascii="Simplified Arabic" w:hAnsi="Simplified Arabic" w:cs="Simplified Arabic"/>
          <w:sz w:val="28"/>
          <w:szCs w:val="28"/>
          <w:lang w:eastAsia="fr-FR"/>
        </w:rPr>
        <w:br/>
        <w:t>«</w:t>
      </w:r>
      <w:r w:rsidRPr="00D32747">
        <w:rPr>
          <w:rFonts w:ascii="Simplified Arabic" w:hAnsi="Simplified Arabic" w:cs="Simplified Arabic"/>
          <w:sz w:val="28"/>
          <w:szCs w:val="28"/>
          <w:rtl/>
          <w:lang w:eastAsia="fr-FR"/>
        </w:rPr>
        <w:t>کان لازدياد المطابع، والرغبة الأکيدة في طلب المعرفة أن زادت حرکة إحياء التراث العربي، فطبعت أمهات الکتب العربية: الأغاني لأبي الفرج الاصبهاني، و العقد الفريد لابن عبد ربه الأندلسی</w:t>
      </w:r>
      <w:r w:rsidRPr="00D32747">
        <w:rPr>
          <w:rFonts w:ascii="Simplified Arabic" w:hAnsi="Simplified Arabic" w:cs="Simplified Arabic"/>
          <w:sz w:val="28"/>
          <w:szCs w:val="28"/>
          <w:lang w:eastAsia="fr-FR"/>
        </w:rPr>
        <w:t xml:space="preserve"> ...». [</w:t>
      </w:r>
      <w:hyperlink r:id="rId71" w:anchor="nb39" w:tooltip="النصوص الأدبية: نوري حمودي علي و آخرون، دارالحرية، بغداد، ط 1، 1979م، ص: (...)" w:history="1">
        <w:r w:rsidRPr="00D32747">
          <w:rPr>
            <w:rFonts w:ascii="Simplified Arabic" w:hAnsi="Simplified Arabic" w:cs="Simplified Arabic"/>
            <w:b/>
            <w:bCs/>
            <w:color w:val="990000"/>
            <w:sz w:val="28"/>
            <w:szCs w:val="28"/>
            <w:u w:val="single"/>
            <w:lang w:eastAsia="fr-FR"/>
          </w:rPr>
          <w:t>39</w:t>
        </w:r>
      </w:hyperlink>
      <w:r w:rsidRPr="00D32747">
        <w:rPr>
          <w:rFonts w:ascii="Simplified Arabic" w:hAnsi="Simplified Arabic" w:cs="Simplified Arabic"/>
          <w:sz w:val="28"/>
          <w:szCs w:val="28"/>
          <w:lang w:eastAsia="fr-FR"/>
        </w:rPr>
        <w:t>]</w:t>
      </w:r>
    </w:p>
    <w:p w:rsidR="00D811D7" w:rsidRPr="00D32747" w:rsidRDefault="00D811D7" w:rsidP="002848F6">
      <w:pPr>
        <w:spacing w:after="343"/>
        <w:rPr>
          <w:rFonts w:ascii="Simplified Arabic" w:hAnsi="Simplified Arabic" w:cs="Simplified Arabic"/>
          <w:sz w:val="28"/>
          <w:szCs w:val="28"/>
          <w:rtl/>
          <w:lang w:eastAsia="fr-FR"/>
        </w:rPr>
      </w:pPr>
      <w:proofErr w:type="gramStart"/>
      <w:r w:rsidRPr="00D32747">
        <w:rPr>
          <w:rFonts w:ascii="Simplified Arabic" w:hAnsi="Simplified Arabic" w:cs="Simplified Arabic"/>
          <w:sz w:val="28"/>
          <w:szCs w:val="28"/>
          <w:lang w:eastAsia="fr-FR"/>
        </w:rPr>
        <w:lastRenderedPageBreak/>
        <w:t>] </w:t>
      </w:r>
      <w:r w:rsidRPr="00D32747">
        <w:rPr>
          <w:rFonts w:ascii="Simplified Arabic" w:hAnsi="Simplified Arabic" w:cs="Simplified Arabic"/>
          <w:sz w:val="28"/>
          <w:szCs w:val="28"/>
          <w:rtl/>
          <w:lang w:eastAsia="fr-FR"/>
        </w:rPr>
        <w:t>39.النصوص الأدبية: نوري حمودي علي و آخرون، دارالحرية، بغداد، ط 1، 1979م، ص: 57</w:t>
      </w:r>
      <w:r w:rsidR="0095224B" w:rsidRPr="00D32747">
        <w:rPr>
          <w:rFonts w:ascii="Simplified Arabic" w:hAnsi="Simplified Arabic" w:cs="Simplified Arabic"/>
          <w:sz w:val="28"/>
          <w:szCs w:val="28"/>
          <w:lang w:eastAsia="fr-FR"/>
        </w:rPr>
        <w:br/>
      </w:r>
      <w:r w:rsidR="0095224B" w:rsidRPr="00D32747">
        <w:rPr>
          <w:rFonts w:ascii="Simplified Arabic" w:hAnsi="Simplified Arabic" w:cs="Simplified Arabic"/>
          <w:sz w:val="28"/>
          <w:szCs w:val="28"/>
          <w:rtl/>
          <w:lang w:eastAsia="fr-FR"/>
        </w:rPr>
        <w:t>وفي البلاد العربية کان السبق للبنان في استعمال المطبعة</w:t>
      </w:r>
      <w:r w:rsidR="0095224B" w:rsidRPr="00D32747">
        <w:rPr>
          <w:rFonts w:ascii="Simplified Arabic" w:hAnsi="Simplified Arabic" w:cs="Simplified Arabic"/>
          <w:sz w:val="28"/>
          <w:szCs w:val="28"/>
          <w:lang w:eastAsia="fr-FR"/>
        </w:rPr>
        <w:t>.</w:t>
      </w:r>
      <w:proofErr w:type="gramEnd"/>
      <w:r w:rsidR="0095224B" w:rsidRPr="00D32747">
        <w:rPr>
          <w:rFonts w:ascii="Simplified Arabic" w:hAnsi="Simplified Arabic" w:cs="Simplified Arabic"/>
          <w:sz w:val="28"/>
          <w:szCs w:val="28"/>
          <w:lang w:eastAsia="fr-FR"/>
        </w:rPr>
        <w:t> [</w:t>
      </w:r>
      <w:hyperlink r:id="rId72" w:anchor="nb40" w:tooltip="تاريخ الأدب العربي: أحمد حسن الزيات، دارالمعرفة، بيروت، ط 11، 2007م، ص: (...)" w:history="1">
        <w:r w:rsidR="0095224B" w:rsidRPr="00D32747">
          <w:rPr>
            <w:rFonts w:ascii="Simplified Arabic" w:hAnsi="Simplified Arabic" w:cs="Simplified Arabic"/>
            <w:b/>
            <w:bCs/>
            <w:color w:val="990000"/>
            <w:sz w:val="28"/>
            <w:szCs w:val="28"/>
            <w:u w:val="single"/>
            <w:lang w:eastAsia="fr-FR"/>
          </w:rPr>
          <w:t>40</w:t>
        </w:r>
      </w:hyperlink>
      <w:r w:rsidR="0095224B" w:rsidRPr="00D32747">
        <w:rPr>
          <w:rFonts w:ascii="Simplified Arabic" w:hAnsi="Simplified Arabic" w:cs="Simplified Arabic"/>
          <w:sz w:val="28"/>
          <w:szCs w:val="28"/>
          <w:lang w:eastAsia="fr-FR"/>
        </w:rPr>
        <w:t>]</w:t>
      </w:r>
    </w:p>
    <w:p w:rsidR="00D811D7" w:rsidRPr="00D32747" w:rsidRDefault="00D811D7" w:rsidP="002848F6">
      <w:pPr>
        <w:spacing w:after="343"/>
        <w:rPr>
          <w:rFonts w:ascii="Simplified Arabic" w:hAnsi="Simplified Arabic" w:cs="Simplified Arabic"/>
          <w:sz w:val="28"/>
          <w:szCs w:val="28"/>
          <w:rtl/>
          <w:lang w:eastAsia="fr-FR" w:bidi="ar-DZ"/>
        </w:rPr>
      </w:pPr>
      <w:hyperlink r:id="rId73" w:anchor="nh40" w:tooltip="حواشي 40" w:history="1">
        <w:r w:rsidRPr="00D32747">
          <w:rPr>
            <w:rFonts w:ascii="Simplified Arabic" w:hAnsi="Simplified Arabic" w:cs="Simplified Arabic"/>
            <w:b/>
            <w:bCs/>
            <w:color w:val="990000"/>
            <w:sz w:val="28"/>
            <w:szCs w:val="28"/>
            <w:u w:val="single"/>
            <w:lang w:eastAsia="fr-FR"/>
          </w:rPr>
          <w:t>40</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تاريخ الأدب العربي: أحمد حسن الزيات، دارالمعرفة، بيروت، ط 11، 2007م، ص: 314</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موضوعات النثر في عصر النهضة</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کانت موضوعات النثر واسعة الأفق، و تناولت مشکلات الحياة وما يهم الشعوب وما يبعث علی اليقظة والنهضة ممثلة في</w:t>
      </w:r>
      <w:r w:rsidRPr="00D32747">
        <w:rPr>
          <w:rFonts w:ascii="Simplified Arabic" w:hAnsi="Simplified Arabic" w:cs="Simplified Arabic"/>
          <w:sz w:val="28"/>
          <w:szCs w:val="28"/>
          <w:lang w:eastAsia="fr-FR"/>
        </w:rPr>
        <w:t>:</w:t>
      </w:r>
    </w:p>
    <w:p w:rsidR="0095224B" w:rsidRPr="00D32747" w:rsidRDefault="0095224B" w:rsidP="002848F6">
      <w:pPr>
        <w:numPr>
          <w:ilvl w:val="0"/>
          <w:numId w:val="2"/>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الدفاع عن الشعوب المظلومة</w:t>
      </w:r>
      <w:r w:rsidRPr="00D32747">
        <w:rPr>
          <w:rFonts w:ascii="Simplified Arabic" w:hAnsi="Simplified Arabic" w:cs="Simplified Arabic"/>
          <w:sz w:val="28"/>
          <w:szCs w:val="28"/>
          <w:lang w:eastAsia="fr-FR"/>
        </w:rPr>
        <w:t>.</w:t>
      </w:r>
    </w:p>
    <w:p w:rsidR="0095224B" w:rsidRPr="00D32747" w:rsidRDefault="0095224B" w:rsidP="002848F6">
      <w:pPr>
        <w:numPr>
          <w:ilvl w:val="0"/>
          <w:numId w:val="2"/>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الدعوة إلی الأخذ بنظام الشوری في الحکم</w:t>
      </w:r>
      <w:r w:rsidRPr="00D32747">
        <w:rPr>
          <w:rFonts w:ascii="Simplified Arabic" w:hAnsi="Simplified Arabic" w:cs="Simplified Arabic"/>
          <w:sz w:val="28"/>
          <w:szCs w:val="28"/>
          <w:lang w:eastAsia="fr-FR"/>
        </w:rPr>
        <w:t>.</w:t>
      </w:r>
    </w:p>
    <w:p w:rsidR="0095224B" w:rsidRPr="00D32747" w:rsidRDefault="0095224B" w:rsidP="002848F6">
      <w:pPr>
        <w:numPr>
          <w:ilvl w:val="0"/>
          <w:numId w:val="2"/>
        </w:numPr>
        <w:bidi w:val="0"/>
        <w:ind w:left="0" w:right="750"/>
        <w:jc w:val="right"/>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rtl/>
          <w:lang w:eastAsia="fr-FR"/>
        </w:rPr>
        <w:t>محاربة</w:t>
      </w:r>
      <w:proofErr w:type="gramEnd"/>
      <w:r w:rsidRPr="00D32747">
        <w:rPr>
          <w:rFonts w:ascii="Simplified Arabic" w:hAnsi="Simplified Arabic" w:cs="Simplified Arabic"/>
          <w:sz w:val="28"/>
          <w:szCs w:val="28"/>
          <w:rtl/>
          <w:lang w:eastAsia="fr-FR"/>
        </w:rPr>
        <w:t xml:space="preserve"> الاستعمار، وإثارة الحمية الوطنية في نفوس الشعوب المستذلة</w:t>
      </w:r>
      <w:r w:rsidRPr="00D32747">
        <w:rPr>
          <w:rFonts w:ascii="Simplified Arabic" w:hAnsi="Simplified Arabic" w:cs="Simplified Arabic"/>
          <w:sz w:val="28"/>
          <w:szCs w:val="28"/>
          <w:lang w:eastAsia="fr-FR"/>
        </w:rPr>
        <w:t>.</w:t>
      </w:r>
    </w:p>
    <w:p w:rsidR="00D811D7" w:rsidRPr="00D32747" w:rsidRDefault="0095224B" w:rsidP="002848F6">
      <w:pPr>
        <w:numPr>
          <w:ilvl w:val="0"/>
          <w:numId w:val="2"/>
        </w:numPr>
        <w:bidi w:val="0"/>
        <w:ind w:left="0" w:right="750"/>
        <w:jc w:val="right"/>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السعي في إصلاح المفاسد الاجتماعية</w:t>
      </w:r>
      <w:r w:rsidRPr="00D32747">
        <w:rPr>
          <w:rFonts w:ascii="Simplified Arabic" w:hAnsi="Simplified Arabic" w:cs="Simplified Arabic"/>
          <w:sz w:val="28"/>
          <w:szCs w:val="28"/>
          <w:lang w:eastAsia="fr-FR"/>
        </w:rPr>
        <w:t>. [</w:t>
      </w:r>
      <w:hyperlink r:id="rId74" w:anchor="nb41" w:tooltip="في الأدب الحديث: عمرالدسوقي، دارالفکر، القاهرة، ط 8، 1973م، ج:1،ص: 340 وما (...)" w:history="1">
        <w:r w:rsidRPr="00D32747">
          <w:rPr>
            <w:rFonts w:ascii="Simplified Arabic" w:hAnsi="Simplified Arabic" w:cs="Simplified Arabic"/>
            <w:b/>
            <w:bCs/>
            <w:color w:val="990000"/>
            <w:sz w:val="28"/>
            <w:szCs w:val="28"/>
            <w:u w:val="single"/>
            <w:lang w:eastAsia="fr-FR"/>
          </w:rPr>
          <w:t>41</w:t>
        </w:r>
      </w:hyperlink>
      <w:r w:rsidRPr="00D32747">
        <w:rPr>
          <w:rFonts w:ascii="Simplified Arabic" w:hAnsi="Simplified Arabic" w:cs="Simplified Arabic"/>
          <w:sz w:val="28"/>
          <w:szCs w:val="28"/>
          <w:lang w:eastAsia="fr-FR"/>
        </w:rPr>
        <w:t>]</w:t>
      </w:r>
    </w:p>
    <w:p w:rsidR="00D811D7" w:rsidRPr="00D32747" w:rsidRDefault="00D811D7" w:rsidP="002848F6">
      <w:pPr>
        <w:spacing w:after="343"/>
        <w:jc w:val="both"/>
        <w:rPr>
          <w:rFonts w:ascii="Simplified Arabic" w:hAnsi="Simplified Arabic" w:cs="Simplified Arabic"/>
          <w:sz w:val="28"/>
          <w:szCs w:val="28"/>
          <w:rtl/>
          <w:lang w:eastAsia="fr-FR" w:bidi="ar-DZ"/>
        </w:rPr>
      </w:pPr>
      <w:r w:rsidRPr="00D32747">
        <w:rPr>
          <w:rFonts w:ascii="Simplified Arabic" w:hAnsi="Simplified Arabic" w:cs="Simplified Arabic"/>
          <w:sz w:val="28"/>
          <w:szCs w:val="28"/>
          <w:lang w:eastAsia="fr-FR"/>
        </w:rPr>
        <w:t>[</w:t>
      </w:r>
      <w:hyperlink r:id="rId75" w:anchor="nh41" w:tooltip="حواشي 41" w:history="1">
        <w:r w:rsidRPr="00D32747">
          <w:rPr>
            <w:rFonts w:ascii="Simplified Arabic" w:hAnsi="Simplified Arabic" w:cs="Simplified Arabic"/>
            <w:b/>
            <w:bCs/>
            <w:color w:val="990000"/>
            <w:sz w:val="28"/>
            <w:szCs w:val="28"/>
            <w:u w:val="single"/>
            <w:lang w:eastAsia="fr-FR"/>
          </w:rPr>
          <w:t>41</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في الأدب الحديث: عمرالدسوقي، دارالفکر، القاهرة، ط 8، 1973م، ج</w:t>
      </w:r>
      <w:proofErr w:type="gramStart"/>
      <w:r w:rsidRPr="00D32747">
        <w:rPr>
          <w:rFonts w:ascii="Simplified Arabic" w:hAnsi="Simplified Arabic" w:cs="Simplified Arabic"/>
          <w:sz w:val="28"/>
          <w:szCs w:val="28"/>
          <w:rtl/>
          <w:lang w:eastAsia="fr-FR"/>
        </w:rPr>
        <w:t>:1</w:t>
      </w:r>
      <w:proofErr w:type="gramEnd"/>
      <w:r w:rsidRPr="00D32747">
        <w:rPr>
          <w:rFonts w:ascii="Simplified Arabic" w:hAnsi="Simplified Arabic" w:cs="Simplified Arabic"/>
          <w:sz w:val="28"/>
          <w:szCs w:val="28"/>
          <w:rtl/>
          <w:lang w:eastAsia="fr-FR"/>
        </w:rPr>
        <w:t>،ص: 340 وما بعدها</w:t>
      </w:r>
    </w:p>
    <w:p w:rsidR="0095224B" w:rsidRPr="00D32747" w:rsidRDefault="0095224B" w:rsidP="002848F6">
      <w:pPr>
        <w:spacing w:after="274" w:line="274" w:lineRule="atLeast"/>
        <w:jc w:val="both"/>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خصائص النثر في عصر النهضة</w:t>
      </w:r>
      <w:r w:rsidRPr="00D32747">
        <w:rPr>
          <w:rFonts w:ascii="Simplified Arabic" w:hAnsi="Simplified Arabic" w:cs="Simplified Arabic"/>
          <w:b/>
          <w:bCs/>
          <w:sz w:val="28"/>
          <w:szCs w:val="28"/>
          <w:lang w:eastAsia="fr-FR"/>
        </w:rPr>
        <w:t>:</w:t>
      </w:r>
    </w:p>
    <w:p w:rsidR="0095224B" w:rsidRPr="00D32747" w:rsidRDefault="0095224B" w:rsidP="002848F6">
      <w:pPr>
        <w:numPr>
          <w:ilvl w:val="0"/>
          <w:numId w:val="3"/>
        </w:numPr>
        <w:bidi w:val="0"/>
        <w:ind w:left="0" w:right="750"/>
        <w:jc w:val="right"/>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rtl/>
          <w:lang w:eastAsia="fr-FR"/>
        </w:rPr>
        <w:t>سلامة</w:t>
      </w:r>
      <w:proofErr w:type="gramEnd"/>
      <w:r w:rsidRPr="00D32747">
        <w:rPr>
          <w:rFonts w:ascii="Simplified Arabic" w:hAnsi="Simplified Arabic" w:cs="Simplified Arabic"/>
          <w:sz w:val="28"/>
          <w:szCs w:val="28"/>
          <w:rtl/>
          <w:lang w:eastAsia="fr-FR"/>
        </w:rPr>
        <w:t xml:space="preserve"> العبارة وسهولتها، مع المحافظة علی سلامة اللغة وخلوها من الوهن والضعف</w:t>
      </w:r>
      <w:r w:rsidRPr="00D32747">
        <w:rPr>
          <w:rFonts w:ascii="Simplified Arabic" w:hAnsi="Simplified Arabic" w:cs="Simplified Arabic"/>
          <w:sz w:val="28"/>
          <w:szCs w:val="28"/>
          <w:lang w:eastAsia="fr-FR"/>
        </w:rPr>
        <w:t>.</w:t>
      </w:r>
    </w:p>
    <w:p w:rsidR="0095224B" w:rsidRPr="00D32747" w:rsidRDefault="0095224B" w:rsidP="002848F6">
      <w:pPr>
        <w:numPr>
          <w:ilvl w:val="0"/>
          <w:numId w:val="3"/>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تجنب الألفاظ المهجورة والعبارات المسجوعة، إلا ما يأتي عفواً ولايثقل علی السمع</w:t>
      </w:r>
      <w:r w:rsidRPr="00D32747">
        <w:rPr>
          <w:rFonts w:ascii="Simplified Arabic" w:hAnsi="Simplified Arabic" w:cs="Simplified Arabic"/>
          <w:sz w:val="28"/>
          <w:szCs w:val="28"/>
          <w:lang w:eastAsia="fr-FR"/>
        </w:rPr>
        <w:t>.</w:t>
      </w:r>
    </w:p>
    <w:p w:rsidR="0095224B" w:rsidRPr="00D32747" w:rsidRDefault="0095224B" w:rsidP="002848F6">
      <w:pPr>
        <w:numPr>
          <w:ilvl w:val="0"/>
          <w:numId w:val="3"/>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تقصير العبارة وتجريدها من التنميق والحشو حتی يکون النثر علی قدر المعنی</w:t>
      </w:r>
      <w:r w:rsidRPr="00D32747">
        <w:rPr>
          <w:rFonts w:ascii="Simplified Arabic" w:hAnsi="Simplified Arabic" w:cs="Simplified Arabic"/>
          <w:sz w:val="28"/>
          <w:szCs w:val="28"/>
          <w:lang w:eastAsia="fr-FR"/>
        </w:rPr>
        <w:t>.</w:t>
      </w:r>
    </w:p>
    <w:p w:rsidR="002848F6" w:rsidRPr="00D32747" w:rsidRDefault="0095224B" w:rsidP="002848F6">
      <w:pPr>
        <w:numPr>
          <w:ilvl w:val="0"/>
          <w:numId w:val="3"/>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ترتيب الموضوع ترتيبا منطقيا في حلقات متناسقة، وتقسيم المواضيع إلی فصول وأبواب وفقرات </w:t>
      </w:r>
    </w:p>
    <w:p w:rsidR="002848F6" w:rsidRPr="00D32747" w:rsidRDefault="0095224B" w:rsidP="002848F6">
      <w:pPr>
        <w:numPr>
          <w:ilvl w:val="0"/>
          <w:numId w:val="3"/>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بحيث لايضيع القارئ، ويفهم تناسق الأجزاء ويتبع تسلسلها بسهولة</w:t>
      </w:r>
    </w:p>
    <w:p w:rsidR="002848F6" w:rsidRPr="00D32747" w:rsidRDefault="002848F6" w:rsidP="002848F6">
      <w:pPr>
        <w:numPr>
          <w:ilvl w:val="0"/>
          <w:numId w:val="3"/>
        </w:numPr>
        <w:bidi w:val="0"/>
        <w:ind w:left="0" w:right="750"/>
        <w:jc w:val="right"/>
        <w:rPr>
          <w:rFonts w:ascii="Simplified Arabic" w:hAnsi="Simplified Arabic" w:cs="Simplified Arabic"/>
          <w:sz w:val="28"/>
          <w:szCs w:val="28"/>
          <w:lang w:eastAsia="fr-FR"/>
        </w:rPr>
      </w:pPr>
    </w:p>
    <w:p w:rsidR="002848F6" w:rsidRPr="00D32747" w:rsidRDefault="0095224B" w:rsidP="002848F6">
      <w:pPr>
        <w:numPr>
          <w:ilvl w:val="0"/>
          <w:numId w:val="3"/>
        </w:numPr>
        <w:bidi w:val="0"/>
        <w:ind w:left="0" w:right="750"/>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 [</w:t>
      </w:r>
      <w:hyperlink r:id="rId76" w:anchor="nb42" w:tooltip="الأدب العربي من الانحدار إلی الازدهار: جودت الرکابي، دارالفکر، دمشق، ط 2، 1996م، ص: (...)" w:history="1">
        <w:r w:rsidRPr="00D32747">
          <w:rPr>
            <w:rFonts w:ascii="Simplified Arabic" w:hAnsi="Simplified Arabic" w:cs="Simplified Arabic"/>
            <w:b/>
            <w:bCs/>
            <w:color w:val="990000"/>
            <w:sz w:val="28"/>
            <w:szCs w:val="28"/>
            <w:u w:val="single"/>
            <w:lang w:eastAsia="fr-FR"/>
          </w:rPr>
          <w:t>42</w:t>
        </w:r>
      </w:hyperlink>
      <w:r w:rsidRPr="00D32747">
        <w:rPr>
          <w:rFonts w:ascii="Simplified Arabic" w:hAnsi="Simplified Arabic" w:cs="Simplified Arabic"/>
          <w:sz w:val="28"/>
          <w:szCs w:val="28"/>
          <w:lang w:eastAsia="fr-FR"/>
        </w:rPr>
        <w:t>]</w:t>
      </w:r>
    </w:p>
    <w:p w:rsidR="002848F6" w:rsidRPr="00D32747" w:rsidRDefault="002848F6" w:rsidP="002848F6">
      <w:pPr>
        <w:bidi w:val="0"/>
        <w:ind w:right="750"/>
        <w:rPr>
          <w:rFonts w:ascii="Simplified Arabic" w:hAnsi="Simplified Arabic" w:cs="Simplified Arabic"/>
          <w:sz w:val="28"/>
          <w:szCs w:val="28"/>
          <w:rtl/>
          <w:lang w:eastAsia="fr-FR"/>
        </w:rPr>
      </w:pPr>
    </w:p>
    <w:p w:rsidR="002848F6" w:rsidRPr="00D32747" w:rsidRDefault="002848F6" w:rsidP="002848F6">
      <w:pPr>
        <w:spacing w:after="343"/>
        <w:rPr>
          <w:rFonts w:ascii="Simplified Arabic" w:hAnsi="Simplified Arabic" w:cs="Simplified Arabic"/>
          <w:sz w:val="28"/>
          <w:szCs w:val="28"/>
          <w:rtl/>
          <w:lang w:eastAsia="fr-FR" w:bidi="ar-DZ"/>
        </w:rPr>
      </w:pPr>
      <w:hyperlink r:id="rId77" w:anchor="nh42" w:tooltip="حواشي 42" w:history="1">
        <w:r w:rsidRPr="00D32747">
          <w:rPr>
            <w:rFonts w:ascii="Simplified Arabic" w:hAnsi="Simplified Arabic" w:cs="Simplified Arabic"/>
            <w:b/>
            <w:bCs/>
            <w:color w:val="990000"/>
            <w:sz w:val="28"/>
            <w:szCs w:val="28"/>
            <w:u w:val="single"/>
            <w:lang w:eastAsia="fr-FR"/>
          </w:rPr>
          <w:t>42</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العربي من الانحدار إلی الازدهار: جودت الرکابي، دارالفکر، دمشق، ط 2، 1996م، ص: 327 ـ 328</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أغراض النثر في عصر النهضة</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lang w:eastAsia="fr-FR"/>
        </w:rPr>
        <w:lastRenderedPageBreak/>
        <w:t>1</w:t>
      </w:r>
      <w:r w:rsidRPr="00D32747">
        <w:rPr>
          <w:rFonts w:ascii="Simplified Arabic" w:hAnsi="Simplified Arabic" w:cs="Simplified Arabic"/>
          <w:sz w:val="28"/>
          <w:szCs w:val="28"/>
          <w:rtl/>
          <w:lang w:eastAsia="fr-FR"/>
        </w:rPr>
        <w:t>ـ النثر الإجتماعي الذي يتطلب صحة العبارة، والبعد عن الزخرف والزينة، ووضوح الجمل، وترك المبالغات، وسلامة الحجج وإجراءها علی حکم المنطق الصحيح، لأن الغرض منه معالجة الأمر الواقع، فلا ينبغي استعمال الأقيسة الشعرية، ولا الخيال المجنح</w:t>
      </w:r>
      <w:r w:rsidRPr="00D32747">
        <w:rPr>
          <w:rFonts w:ascii="Simplified Arabic" w:hAnsi="Simplified Arabic" w:cs="Simplified Arabic"/>
          <w:sz w:val="28"/>
          <w:szCs w:val="28"/>
          <w:lang w:eastAsia="fr-FR"/>
        </w:rPr>
        <w:t>.</w:t>
      </w:r>
      <w:proofErr w:type="gramEnd"/>
    </w:p>
    <w:p w:rsidR="0095224B" w:rsidRPr="00D32747" w:rsidRDefault="0095224B" w:rsidP="002848F6">
      <w:pPr>
        <w:spacing w:after="343"/>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lang w:eastAsia="fr-FR"/>
        </w:rPr>
        <w:t>2</w:t>
      </w:r>
      <w:r w:rsidRPr="00D32747">
        <w:rPr>
          <w:rFonts w:ascii="Simplified Arabic" w:hAnsi="Simplified Arabic" w:cs="Simplified Arabic"/>
          <w:sz w:val="28"/>
          <w:szCs w:val="28"/>
          <w:rtl/>
          <w:lang w:eastAsia="fr-FR"/>
        </w:rPr>
        <w:t>ـ النثر السياسي أو الصحفي، ويمتاز بالسهولة والوضوح بحيث يکون معناه في ظاهر لفظه؛ لأن الصحف تخاطب الجماهير، ويقرؤها الخاصة والعامة</w:t>
      </w:r>
      <w:r w:rsidRPr="00D32747">
        <w:rPr>
          <w:rFonts w:ascii="Simplified Arabic" w:hAnsi="Simplified Arabic" w:cs="Simplified Arabic"/>
          <w:sz w:val="28"/>
          <w:szCs w:val="28"/>
          <w:lang w:eastAsia="fr-FR"/>
        </w:rPr>
        <w:t>.</w:t>
      </w:r>
      <w:proofErr w:type="gramEnd"/>
    </w:p>
    <w:p w:rsidR="0095224B" w:rsidRPr="00D32747" w:rsidRDefault="0095224B" w:rsidP="002848F6">
      <w:pPr>
        <w:spacing w:after="343"/>
        <w:rPr>
          <w:rFonts w:ascii="Simplified Arabic" w:hAnsi="Simplified Arabic" w:cs="Simplified Arabic"/>
          <w:sz w:val="28"/>
          <w:szCs w:val="28"/>
          <w:rtl/>
          <w:lang w:eastAsia="fr-FR"/>
        </w:rPr>
      </w:pPr>
      <w:proofErr w:type="gramStart"/>
      <w:r w:rsidRPr="00D32747">
        <w:rPr>
          <w:rFonts w:ascii="Simplified Arabic" w:hAnsi="Simplified Arabic" w:cs="Simplified Arabic"/>
          <w:sz w:val="28"/>
          <w:szCs w:val="28"/>
          <w:lang w:eastAsia="fr-FR"/>
        </w:rPr>
        <w:t>3</w:t>
      </w:r>
      <w:r w:rsidRPr="00D32747">
        <w:rPr>
          <w:rFonts w:ascii="Simplified Arabic" w:hAnsi="Simplified Arabic" w:cs="Simplified Arabic"/>
          <w:sz w:val="28"/>
          <w:szCs w:val="28"/>
          <w:rtl/>
          <w:lang w:eastAsia="fr-FR"/>
        </w:rPr>
        <w:t>ـ النثر الأدبي، وهو أشد أنواع النثر حاجة إلی تخير اللفظ، والتأنق في النظم، حتی يخرج الکلام مشرقا منيرا، لطيف الموقع في النفوس، حلو النبرة في الآذان، لأن للموسيقی اللفظية أثرا کبيرا في الأذهان.</w:t>
      </w:r>
      <w:proofErr w:type="gramEnd"/>
      <w:r w:rsidRPr="00D32747">
        <w:rPr>
          <w:rFonts w:ascii="Simplified Arabic" w:hAnsi="Simplified Arabic" w:cs="Simplified Arabic"/>
          <w:sz w:val="28"/>
          <w:szCs w:val="28"/>
          <w:rtl/>
          <w:lang w:eastAsia="fr-FR"/>
        </w:rPr>
        <w:t xml:space="preserve"> وهو أدنی أنواع النثر إلی الشعر</w:t>
      </w:r>
      <w:r w:rsidRPr="00D32747">
        <w:rPr>
          <w:rFonts w:ascii="Simplified Arabic" w:hAnsi="Simplified Arabic" w:cs="Simplified Arabic"/>
          <w:sz w:val="28"/>
          <w:szCs w:val="28"/>
          <w:lang w:eastAsia="fr-FR"/>
        </w:rPr>
        <w:t>. [</w:t>
      </w:r>
      <w:hyperlink r:id="rId78" w:anchor="nb43" w:tooltip="في الأدب الحديث، ص: 325  وما بعدها" w:history="1">
        <w:r w:rsidRPr="00D32747">
          <w:rPr>
            <w:rFonts w:ascii="Simplified Arabic" w:hAnsi="Simplified Arabic" w:cs="Simplified Arabic"/>
            <w:b/>
            <w:bCs/>
            <w:color w:val="990000"/>
            <w:sz w:val="28"/>
            <w:szCs w:val="28"/>
            <w:u w:val="single"/>
            <w:lang w:eastAsia="fr-FR"/>
          </w:rPr>
          <w:t>43</w:t>
        </w:r>
      </w:hyperlink>
      <w:r w:rsidRPr="00D32747">
        <w:rPr>
          <w:rFonts w:ascii="Simplified Arabic" w:hAnsi="Simplified Arabic" w:cs="Simplified Arabic"/>
          <w:sz w:val="28"/>
          <w:szCs w:val="28"/>
          <w:lang w:eastAsia="fr-FR"/>
        </w:rPr>
        <w:t>]</w:t>
      </w:r>
    </w:p>
    <w:p w:rsidR="002848F6" w:rsidRPr="00D32747" w:rsidRDefault="002848F6" w:rsidP="002848F6">
      <w:pPr>
        <w:spacing w:after="343"/>
        <w:rPr>
          <w:rFonts w:ascii="Simplified Arabic" w:hAnsi="Simplified Arabic" w:cs="Simplified Arabic"/>
          <w:sz w:val="28"/>
          <w:szCs w:val="28"/>
          <w:rtl/>
          <w:lang w:eastAsia="fr-FR" w:bidi="ar-DZ"/>
        </w:rPr>
      </w:pPr>
      <w:r w:rsidRPr="00D32747">
        <w:rPr>
          <w:rFonts w:ascii="Simplified Arabic" w:hAnsi="Simplified Arabic" w:cs="Simplified Arabic"/>
          <w:sz w:val="28"/>
          <w:szCs w:val="28"/>
          <w:lang w:eastAsia="fr-FR"/>
        </w:rPr>
        <w:t xml:space="preserve"> [</w:t>
      </w:r>
      <w:hyperlink r:id="rId79" w:anchor="nh43" w:tooltip="حواشي 43" w:history="1">
        <w:r w:rsidRPr="00D32747">
          <w:rPr>
            <w:rFonts w:ascii="Simplified Arabic" w:hAnsi="Simplified Arabic" w:cs="Simplified Arabic"/>
            <w:b/>
            <w:bCs/>
            <w:color w:val="990000"/>
            <w:sz w:val="28"/>
            <w:szCs w:val="28"/>
            <w:u w:val="single"/>
            <w:lang w:eastAsia="fr-FR"/>
          </w:rPr>
          <w:t>43</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في الأدب الحديث، ص: 325 وما بعدها في الأدب الحديث: عمرالدسوقي. دارالفکر، القاهرة، ط 8، 1973</w:t>
      </w:r>
    </w:p>
    <w:p w:rsidR="0095224B" w:rsidRPr="00D32747" w:rsidRDefault="0095224B" w:rsidP="002848F6">
      <w:pPr>
        <w:spacing w:after="343"/>
        <w:rPr>
          <w:rFonts w:ascii="Simplified Arabic" w:hAnsi="Simplified Arabic" w:cs="Simplified Arabic"/>
          <w:sz w:val="28"/>
          <w:szCs w:val="28"/>
          <w:rtl/>
          <w:lang w:eastAsia="fr-FR"/>
        </w:rPr>
      </w:pPr>
      <w:r w:rsidRPr="00D32747">
        <w:rPr>
          <w:rFonts w:ascii="Simplified Arabic" w:hAnsi="Simplified Arabic" w:cs="Simplified Arabic"/>
          <w:sz w:val="28"/>
          <w:szCs w:val="28"/>
          <w:rtl/>
          <w:lang w:eastAsia="fr-FR"/>
        </w:rPr>
        <w:t>من مجموع ما مضی «يمکن أن نطلق علی الأدب العربي في القرن التاسع عشر عصر الأدب الاتباعي الکلاسيکي، إلا أن الإتباعية فيه کانت ذات ثلاثة مستويات معرفية: الأول، يعتمد في نثره الأساليب الراقية الفنية في العصور العربية الزاهية، والثاني، کان امتدادا لعصور الانحطاط التي بدأت قبل سقوط بغداد فيما يخص التطور النثري فاکتسب طابعها، اغراق في المحسنات البديعية... وثالث مازج بينهما فکان في نثره يجمع بين کلا الطابعين الأدبيين</w:t>
      </w:r>
      <w:r w:rsidRPr="00D32747">
        <w:rPr>
          <w:rFonts w:ascii="Simplified Arabic" w:hAnsi="Simplified Arabic" w:cs="Simplified Arabic"/>
          <w:sz w:val="28"/>
          <w:szCs w:val="28"/>
          <w:lang w:eastAsia="fr-FR"/>
        </w:rPr>
        <w:t>». [</w:t>
      </w:r>
      <w:hyperlink r:id="rId80" w:anchor="nb44" w:tooltip="المقدمة في نقد النثر العربي: علي حب اللَّه، دارالهادي، بيروت، ط 1، 2001م، ص: 225 ـ (...)" w:history="1">
        <w:r w:rsidRPr="00D32747">
          <w:rPr>
            <w:rFonts w:ascii="Simplified Arabic" w:hAnsi="Simplified Arabic" w:cs="Simplified Arabic"/>
            <w:b/>
            <w:bCs/>
            <w:color w:val="990000"/>
            <w:sz w:val="28"/>
            <w:szCs w:val="28"/>
            <w:u w:val="single"/>
            <w:lang w:eastAsia="fr-FR"/>
          </w:rPr>
          <w:t>44</w:t>
        </w:r>
      </w:hyperlink>
      <w:r w:rsidRPr="00D32747">
        <w:rPr>
          <w:rFonts w:ascii="Simplified Arabic" w:hAnsi="Simplified Arabic" w:cs="Simplified Arabic"/>
          <w:sz w:val="28"/>
          <w:szCs w:val="28"/>
          <w:lang w:eastAsia="fr-FR"/>
        </w:rPr>
        <w:t>]</w:t>
      </w:r>
    </w:p>
    <w:p w:rsidR="002848F6" w:rsidRPr="00D32747" w:rsidRDefault="002848F6" w:rsidP="002848F6">
      <w:pPr>
        <w:spacing w:after="343"/>
        <w:rPr>
          <w:rFonts w:ascii="Simplified Arabic" w:hAnsi="Simplified Arabic" w:cs="Simplified Arabic"/>
          <w:sz w:val="28"/>
          <w:szCs w:val="28"/>
          <w:lang w:eastAsia="fr-FR"/>
        </w:rPr>
      </w:pPr>
      <w:hyperlink r:id="rId81" w:anchor="nh44" w:tooltip="حواشي 44" w:history="1">
        <w:r w:rsidRPr="00D32747">
          <w:rPr>
            <w:rFonts w:ascii="Simplified Arabic" w:hAnsi="Simplified Arabic" w:cs="Simplified Arabic"/>
            <w:b/>
            <w:bCs/>
            <w:color w:val="990000"/>
            <w:sz w:val="28"/>
            <w:szCs w:val="28"/>
            <w:u w:val="single"/>
            <w:lang w:eastAsia="fr-FR"/>
          </w:rPr>
          <w:t>44</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المقدمة في نقد النثر العربي: علي حب اللَّه، دارالهادي، بيروت، ط 1، 2001م، ص: 225 ـ 226</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proofErr w:type="gramStart"/>
      <w:r w:rsidRPr="00D32747">
        <w:rPr>
          <w:rFonts w:ascii="Simplified Arabic" w:hAnsi="Simplified Arabic" w:cs="Simplified Arabic"/>
          <w:b/>
          <w:bCs/>
          <w:sz w:val="28"/>
          <w:szCs w:val="28"/>
          <w:rtl/>
          <w:lang w:eastAsia="fr-FR"/>
        </w:rPr>
        <w:t>خاتمة</w:t>
      </w:r>
      <w:proofErr w:type="gramEnd"/>
      <w:r w:rsidRPr="00D32747">
        <w:rPr>
          <w:rFonts w:ascii="Simplified Arabic" w:hAnsi="Simplified Arabic" w:cs="Simplified Arabic"/>
          <w:b/>
          <w:bCs/>
          <w:sz w:val="28"/>
          <w:szCs w:val="28"/>
          <w:rtl/>
          <w:lang w:eastAsia="fr-FR"/>
        </w:rPr>
        <w:t xml:space="preserve"> البحث</w:t>
      </w:r>
      <w:r w:rsidRPr="00D32747">
        <w:rPr>
          <w:rFonts w:ascii="Simplified Arabic" w:hAnsi="Simplified Arabic" w:cs="Simplified Arabic"/>
          <w:b/>
          <w:bCs/>
          <w:sz w:val="28"/>
          <w:szCs w:val="28"/>
          <w:lang w:eastAsia="fr-FR"/>
        </w:rPr>
        <w:t>:</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تبين لنا من خلال هذا البحث أن نشأة النثر العربي في العصر الجاهلي کانت غامضة؛ وکان حظ النثر من الحفظ أقل من حظ الشعر. وفي العصر الإسلامي کانت مظاهر التطور في النثر أوضح منها في الشعر ؛ وأغراض النثر ومعانيه قد تغيرت تغيرا محسوسا بظهور الإسلام. وکانت الکتابة ضرورة علمية لا غنی عنها في الحرکة العلمية التي ازدهرت في العصر الأموي وتعاظمت في أواخره؛ ونتيجة لذلك توسع انتشار الخط واستعمال الکتابة، إبان ذلك العصر، توسعا عظيما، نظراً لإقبال الناس علی طلبه. وفي العصرالعباسي خطا النثر خطوة واسعة، فهو لم يتطور من حيث موضوعاته وأغراضه فقط؛ بل إن معانيه قد اتسعت وأفکاره قد عمقت، وأخيلته قد شحذت؛ لأن مشاهد الحياة ومقوماتها العامة قد تغيرت. </w:t>
      </w:r>
      <w:r w:rsidRPr="00D32747">
        <w:rPr>
          <w:rFonts w:ascii="Simplified Arabic" w:hAnsi="Simplified Arabic" w:cs="Simplified Arabic"/>
          <w:sz w:val="28"/>
          <w:szCs w:val="28"/>
          <w:rtl/>
          <w:lang w:eastAsia="fr-FR"/>
        </w:rPr>
        <w:lastRenderedPageBreak/>
        <w:t>وفي العصر الحديث خرج النثر من عهد الانحطاط، وبدأت الأساليب تتحرر في بعض جوانبها من قيود التصنع اللفظي؛ وکان للطباعة و الصحافة أثر کبير في تطور النثر</w:t>
      </w:r>
      <w:r w:rsidRPr="00D32747">
        <w:rPr>
          <w:rFonts w:ascii="Simplified Arabic" w:hAnsi="Simplified Arabic" w:cs="Simplified Arabic"/>
          <w:sz w:val="28"/>
          <w:szCs w:val="28"/>
          <w:lang w:eastAsia="fr-FR"/>
        </w:rPr>
        <w:t>.</w:t>
      </w:r>
    </w:p>
    <w:p w:rsidR="0095224B" w:rsidRPr="00D32747" w:rsidRDefault="0095224B" w:rsidP="002848F6">
      <w:pPr>
        <w:spacing w:after="274" w:line="274" w:lineRule="atLeast"/>
        <w:outlineLvl w:val="2"/>
        <w:rPr>
          <w:rFonts w:ascii="Simplified Arabic" w:hAnsi="Simplified Arabic" w:cs="Simplified Arabic"/>
          <w:b/>
          <w:bCs/>
          <w:sz w:val="28"/>
          <w:szCs w:val="28"/>
          <w:lang w:eastAsia="fr-FR"/>
        </w:rPr>
      </w:pPr>
      <w:r w:rsidRPr="00D32747">
        <w:rPr>
          <w:rFonts w:ascii="Simplified Arabic" w:hAnsi="Simplified Arabic" w:cs="Simplified Arabic"/>
          <w:b/>
          <w:bCs/>
          <w:sz w:val="28"/>
          <w:szCs w:val="28"/>
          <w:rtl/>
          <w:lang w:eastAsia="fr-FR"/>
        </w:rPr>
        <w:t>فهرس المصادر والمراجع</w:t>
      </w:r>
      <w:r w:rsidRPr="00D32747">
        <w:rPr>
          <w:rFonts w:ascii="Simplified Arabic" w:hAnsi="Simplified Arabic" w:cs="Simplified Arabic"/>
          <w:b/>
          <w:bCs/>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الأدب العربي بين الجاهلية والإسلام: محمد عبدالمنعم خفاجي. دارالتأليف، القاهرة، ط 1، 1952م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الأدب العربي المعاصر في مصر: شوفي </w:t>
      </w:r>
      <w:proofErr w:type="gramStart"/>
      <w:r w:rsidRPr="00D32747">
        <w:rPr>
          <w:rFonts w:ascii="Simplified Arabic" w:hAnsi="Simplified Arabic" w:cs="Simplified Arabic"/>
          <w:sz w:val="28"/>
          <w:szCs w:val="28"/>
          <w:rtl/>
          <w:lang w:eastAsia="fr-FR"/>
        </w:rPr>
        <w:t>ضيف</w:t>
      </w:r>
      <w:proofErr w:type="gramEnd"/>
      <w:r w:rsidRPr="00D32747">
        <w:rPr>
          <w:rFonts w:ascii="Simplified Arabic" w:hAnsi="Simplified Arabic" w:cs="Simplified Arabic"/>
          <w:sz w:val="28"/>
          <w:szCs w:val="28"/>
          <w:rtl/>
          <w:lang w:eastAsia="fr-FR"/>
        </w:rPr>
        <w:t>. دارالمعارف، القاهرة، ط 7، لاتا</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الأدب العربي من الانحدار إلی الازدهار: جودت الرکابي. دارالفکر، دمشق، ط 2، 1996م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الأدب العربي وتاريخه في العصرين الأموي والعباسي: محمد عبدالمنعم خفاجي. دارالجيل، بيروت، لاط، 1990م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الأدب والنصوص: سيد سعيد غزلان وآخرون. لانا، لاط، لاتا</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أعلام في النثر العباسي: حسين الحاج حسن. المؤسسة الجامعية للدراسات </w:t>
      </w:r>
      <w:proofErr w:type="gramStart"/>
      <w:r w:rsidRPr="00D32747">
        <w:rPr>
          <w:rFonts w:ascii="Simplified Arabic" w:hAnsi="Simplified Arabic" w:cs="Simplified Arabic"/>
          <w:sz w:val="28"/>
          <w:szCs w:val="28"/>
          <w:rtl/>
          <w:lang w:eastAsia="fr-FR"/>
        </w:rPr>
        <w:t>والنشر</w:t>
      </w:r>
      <w:proofErr w:type="gramEnd"/>
      <w:r w:rsidRPr="00D32747">
        <w:rPr>
          <w:rFonts w:ascii="Simplified Arabic" w:hAnsi="Simplified Arabic" w:cs="Simplified Arabic"/>
          <w:sz w:val="28"/>
          <w:szCs w:val="28"/>
          <w:rtl/>
          <w:lang w:eastAsia="fr-FR"/>
        </w:rPr>
        <w:t xml:space="preserve"> والتوزيع، بيروت، ط 1، 1993م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تاريخ الأدب العربي: أحمد حسن الزيات. دارالمعرفة، بيروت، ط 11، 2007م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تطور الأدب الحديث في مصر: </w:t>
      </w:r>
      <w:proofErr w:type="gramStart"/>
      <w:r w:rsidRPr="00D32747">
        <w:rPr>
          <w:rFonts w:ascii="Simplified Arabic" w:hAnsi="Simplified Arabic" w:cs="Simplified Arabic"/>
          <w:sz w:val="28"/>
          <w:szCs w:val="28"/>
          <w:rtl/>
          <w:lang w:eastAsia="fr-FR"/>
        </w:rPr>
        <w:t>أحمد</w:t>
      </w:r>
      <w:proofErr w:type="gramEnd"/>
      <w:r w:rsidRPr="00D32747">
        <w:rPr>
          <w:rFonts w:ascii="Simplified Arabic" w:hAnsi="Simplified Arabic" w:cs="Simplified Arabic"/>
          <w:sz w:val="28"/>
          <w:szCs w:val="28"/>
          <w:rtl/>
          <w:lang w:eastAsia="fr-FR"/>
        </w:rPr>
        <w:t xml:space="preserve"> هيکل. دارالمعارف، القاهرة، ط 6، 1994م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الجامع في تاريخ الأدب العربي: حناالفاخوري. منشورات </w:t>
      </w:r>
      <w:proofErr w:type="gramStart"/>
      <w:r w:rsidRPr="00D32747">
        <w:rPr>
          <w:rFonts w:ascii="Simplified Arabic" w:hAnsi="Simplified Arabic" w:cs="Simplified Arabic"/>
          <w:sz w:val="28"/>
          <w:szCs w:val="28"/>
          <w:rtl/>
          <w:lang w:eastAsia="fr-FR"/>
        </w:rPr>
        <w:t>ذوي</w:t>
      </w:r>
      <w:proofErr w:type="gramEnd"/>
      <w:r w:rsidRPr="00D32747">
        <w:rPr>
          <w:rFonts w:ascii="Simplified Arabic" w:hAnsi="Simplified Arabic" w:cs="Simplified Arabic"/>
          <w:sz w:val="28"/>
          <w:szCs w:val="28"/>
          <w:rtl/>
          <w:lang w:eastAsia="fr-FR"/>
        </w:rPr>
        <w:t xml:space="preserve"> القربی، قم، ط 3، 1427هـ</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دراسات في الأدب العربي الحديث ومدارسه: محمد عبدالمنعم خفاجي. دارالجيل، بيروت، ط 1، 1992م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دراسات في الأدب العربي: هاملتون جيب. المرکز العربي للکتاب، دمشق، لاط، لاتا</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الرائد في الأدب العربي: </w:t>
      </w:r>
      <w:proofErr w:type="gramStart"/>
      <w:r w:rsidRPr="00D32747">
        <w:rPr>
          <w:rFonts w:ascii="Simplified Arabic" w:hAnsi="Simplified Arabic" w:cs="Simplified Arabic"/>
          <w:sz w:val="28"/>
          <w:szCs w:val="28"/>
          <w:rtl/>
          <w:lang w:eastAsia="fr-FR"/>
        </w:rPr>
        <w:t>إنعام</w:t>
      </w:r>
      <w:proofErr w:type="gramEnd"/>
      <w:r w:rsidRPr="00D32747">
        <w:rPr>
          <w:rFonts w:ascii="Simplified Arabic" w:hAnsi="Simplified Arabic" w:cs="Simplified Arabic"/>
          <w:sz w:val="28"/>
          <w:szCs w:val="28"/>
          <w:rtl/>
          <w:lang w:eastAsia="fr-FR"/>
        </w:rPr>
        <w:t xml:space="preserve"> الجندي. دارالرائد العربي، بيروت، ط 2، 1986م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صبح الأعشی في صناعة الإنشاء: أبوالعباس أحمد بن علي القلقشندي. وزارة الثقافة والإرشاد القومي، المؤسسة المصرية العامة، نسخة مصورة عن الطبعة الأميرية، لاط، لاتا</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الصراع بين القديم والجديد في الأدب العربي الحديث: محمد الکتابي. دارالثقافة، ط 1، 1982م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العقد الفريد: ابن عبدربه. مطبعة لجنة التأليف والترجمة والنشر، القاهرة، لاط، 1942 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الفن ومذاهبه في النثر العربي: شوقي ضيف. دارالمعارف، القاهرة، ط 12، لاتا</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proofErr w:type="gramStart"/>
      <w:r w:rsidRPr="00D32747">
        <w:rPr>
          <w:rFonts w:ascii="Simplified Arabic" w:hAnsi="Simplified Arabic" w:cs="Simplified Arabic"/>
          <w:sz w:val="28"/>
          <w:szCs w:val="28"/>
          <w:rtl/>
          <w:lang w:eastAsia="fr-FR"/>
        </w:rPr>
        <w:t>الفهرست</w:t>
      </w:r>
      <w:proofErr w:type="gramEnd"/>
      <w:r w:rsidRPr="00D32747">
        <w:rPr>
          <w:rFonts w:ascii="Simplified Arabic" w:hAnsi="Simplified Arabic" w:cs="Simplified Arabic"/>
          <w:sz w:val="28"/>
          <w:szCs w:val="28"/>
          <w:rtl/>
          <w:lang w:eastAsia="fr-FR"/>
        </w:rPr>
        <w:t>: ابن النديم. دارالمعرفة، بيروت، لاط، لاتا</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في الأدب الجاهلي: طه حسين. مطبعة فاروق، القاهرة، لاط، 1933م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في الأدب الحديث: عمرالدسوقي. دارالفکر، القاهرة، ط 8، 1973م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lastRenderedPageBreak/>
        <w:t xml:space="preserve">لسان العرب: ابن </w:t>
      </w:r>
      <w:proofErr w:type="gramStart"/>
      <w:r w:rsidRPr="00D32747">
        <w:rPr>
          <w:rFonts w:ascii="Simplified Arabic" w:hAnsi="Simplified Arabic" w:cs="Simplified Arabic"/>
          <w:sz w:val="28"/>
          <w:szCs w:val="28"/>
          <w:rtl/>
          <w:lang w:eastAsia="fr-FR"/>
        </w:rPr>
        <w:t>منظور</w:t>
      </w:r>
      <w:proofErr w:type="gramEnd"/>
      <w:r w:rsidRPr="00D32747">
        <w:rPr>
          <w:rFonts w:ascii="Simplified Arabic" w:hAnsi="Simplified Arabic" w:cs="Simplified Arabic"/>
          <w:sz w:val="28"/>
          <w:szCs w:val="28"/>
          <w:rtl/>
          <w:lang w:eastAsia="fr-FR"/>
        </w:rPr>
        <w:t>. دارإحياء التراث العربي، بيروت، ط 2، 1992م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المقال وفنونه عندالشيخ علي يوسف: طاهر عبداللطيف عوض. مکتبة الکليات الأزهرية، القاهرة، لاط، 1989م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المقدمة في نقد النثر العربي: علي حب اللَّه. دارالهادي، بيروت، ط 1، 2001م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من حديث الشعر والنثر: طه حسين. مطبعة الصاوي، القاهرة، ط 1، 1936م</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مواکب الأدب العربي عبرالعصور: عمرالدقاق. طلاس، دمشق، ط 1، 1988</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 xml:space="preserve">النثر الفني في القرن الرابع الهجري: زکي </w:t>
      </w:r>
      <w:proofErr w:type="gramStart"/>
      <w:r w:rsidRPr="00D32747">
        <w:rPr>
          <w:rFonts w:ascii="Simplified Arabic" w:hAnsi="Simplified Arabic" w:cs="Simplified Arabic"/>
          <w:sz w:val="28"/>
          <w:szCs w:val="28"/>
          <w:rtl/>
          <w:lang w:eastAsia="fr-FR"/>
        </w:rPr>
        <w:t>مبارك</w:t>
      </w:r>
      <w:proofErr w:type="gramEnd"/>
      <w:r w:rsidRPr="00D32747">
        <w:rPr>
          <w:rFonts w:ascii="Simplified Arabic" w:hAnsi="Simplified Arabic" w:cs="Simplified Arabic"/>
          <w:sz w:val="28"/>
          <w:szCs w:val="28"/>
          <w:rtl/>
          <w:lang w:eastAsia="fr-FR"/>
        </w:rPr>
        <w:t>. المکتبة العصرية، بيروت، لاط، لاتا</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النثر الفني وأثر الجاحظ فيه: عبدالحکيم بلبع. مکتبة الأنجلو المصرية، لاط، لاتا</w:t>
      </w:r>
      <w:r w:rsidRPr="00D32747">
        <w:rPr>
          <w:rFonts w:ascii="Simplified Arabic" w:hAnsi="Simplified Arabic" w:cs="Simplified Arabic"/>
          <w:sz w:val="28"/>
          <w:szCs w:val="28"/>
          <w:lang w:eastAsia="fr-FR"/>
        </w:rPr>
        <w:t>.</w:t>
      </w:r>
    </w:p>
    <w:p w:rsidR="0095224B" w:rsidRPr="00D32747" w:rsidRDefault="0095224B" w:rsidP="002848F6">
      <w:pPr>
        <w:numPr>
          <w:ilvl w:val="0"/>
          <w:numId w:val="4"/>
        </w:numPr>
        <w:bidi w:val="0"/>
        <w:ind w:left="0" w:right="750"/>
        <w:jc w:val="right"/>
        <w:rPr>
          <w:rFonts w:ascii="Simplified Arabic" w:hAnsi="Simplified Arabic" w:cs="Simplified Arabic"/>
          <w:sz w:val="28"/>
          <w:szCs w:val="28"/>
          <w:lang w:eastAsia="fr-FR"/>
        </w:rPr>
      </w:pPr>
      <w:r w:rsidRPr="00D32747">
        <w:rPr>
          <w:rFonts w:ascii="Simplified Arabic" w:hAnsi="Simplified Arabic" w:cs="Simplified Arabic"/>
          <w:sz w:val="28"/>
          <w:szCs w:val="28"/>
          <w:rtl/>
          <w:lang w:eastAsia="fr-FR"/>
        </w:rPr>
        <w:t>النصوص الأدبية: نوري حمودي علي وآخرون. دارالحرية، بغداد، ط 1، 1979م</w:t>
      </w:r>
      <w:r w:rsidRPr="00D32747">
        <w:rPr>
          <w:rFonts w:ascii="Simplified Arabic" w:hAnsi="Simplified Arabic" w:cs="Simplified Arabic"/>
          <w:sz w:val="28"/>
          <w:szCs w:val="28"/>
          <w:lang w:eastAsia="fr-FR"/>
        </w:rPr>
        <w:t>.</w:t>
      </w:r>
    </w:p>
    <w:p w:rsidR="0095224B" w:rsidRPr="00D32747" w:rsidRDefault="00303DF9" w:rsidP="002848F6">
      <w:pPr>
        <w:jc w:val="both"/>
        <w:rPr>
          <w:rFonts w:ascii="Simplified Arabic" w:hAnsi="Simplified Arabic" w:cs="Simplified Arabic"/>
          <w:sz w:val="28"/>
          <w:szCs w:val="28"/>
          <w:lang w:eastAsia="fr-FR"/>
        </w:rPr>
      </w:pPr>
      <w:hyperlink r:id="rId82" w:tgtFrame="_blank" w:tooltip="المزيد" w:history="1">
        <w:r w:rsidR="0095224B" w:rsidRPr="00D32747">
          <w:rPr>
            <w:rFonts w:ascii="Simplified Arabic" w:hAnsi="Simplified Arabic" w:cs="Simplified Arabic"/>
            <w:b/>
            <w:bCs/>
            <w:color w:val="333333"/>
            <w:sz w:val="28"/>
            <w:szCs w:val="28"/>
            <w:u w:val="single"/>
            <w:lang w:eastAsia="fr-FR"/>
          </w:rPr>
          <w:t>32</w:t>
        </w:r>
      </w:hyperlink>
    </w:p>
    <w:p w:rsidR="0095224B" w:rsidRPr="00D32747" w:rsidRDefault="0095224B" w:rsidP="002848F6">
      <w:pPr>
        <w:pBdr>
          <w:bottom w:val="single" w:sz="12" w:space="0" w:color="CCCCCC"/>
        </w:pBdr>
        <w:spacing w:after="228" w:line="228" w:lineRule="atLeast"/>
        <w:jc w:val="both"/>
        <w:outlineLvl w:val="1"/>
        <w:rPr>
          <w:rFonts w:ascii="Simplified Arabic" w:hAnsi="Simplified Arabic" w:cs="Simplified Arabic"/>
          <w:b/>
          <w:bCs/>
          <w:sz w:val="28"/>
          <w:szCs w:val="28"/>
          <w:lang w:eastAsia="fr-FR"/>
        </w:rPr>
      </w:pPr>
      <w:proofErr w:type="gramStart"/>
      <w:r w:rsidRPr="00D32747">
        <w:rPr>
          <w:rFonts w:ascii="Simplified Arabic" w:hAnsi="Simplified Arabic" w:cs="Simplified Arabic"/>
          <w:b/>
          <w:bCs/>
          <w:sz w:val="28"/>
          <w:szCs w:val="28"/>
          <w:rtl/>
          <w:lang w:eastAsia="fr-FR"/>
        </w:rPr>
        <w:t>حواشي</w:t>
      </w:r>
      <w:proofErr w:type="gramEnd"/>
    </w:p>
    <w:p w:rsidR="0095224B" w:rsidRPr="00D32747" w:rsidRDefault="0095224B" w:rsidP="002848F6">
      <w:pPr>
        <w:spacing w:after="343"/>
        <w:jc w:val="both"/>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83" w:anchor="nh1" w:tooltip="حواشي 1" w:history="1">
        <w:r w:rsidRPr="00D32747">
          <w:rPr>
            <w:rFonts w:ascii="Simplified Arabic" w:hAnsi="Simplified Arabic" w:cs="Simplified Arabic"/>
            <w:b/>
            <w:bCs/>
            <w:color w:val="990000"/>
            <w:sz w:val="28"/>
            <w:szCs w:val="28"/>
            <w:u w:val="single"/>
            <w:lang w:eastAsia="fr-FR"/>
          </w:rPr>
          <w:t>1</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لسان العرب: ابن منظور، دارإحياء التراث العربي، بيروت، ط 2، 1992م، مادة (نثر</w:t>
      </w:r>
      <w:r w:rsidRPr="00D32747">
        <w:rPr>
          <w:rFonts w:ascii="Simplified Arabic" w:hAnsi="Simplified Arabic" w:cs="Simplified Arabic"/>
          <w:sz w:val="28"/>
          <w:szCs w:val="28"/>
          <w:lang w:eastAsia="fr-FR"/>
        </w:rPr>
        <w:t>)</w:t>
      </w:r>
    </w:p>
    <w:p w:rsidR="0095224B" w:rsidRPr="00D32747" w:rsidRDefault="0095224B" w:rsidP="002848F6">
      <w:pPr>
        <w:spacing w:after="343"/>
        <w:jc w:val="both"/>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84" w:anchor="nh2" w:tooltip="حواشي 2" w:history="1">
        <w:r w:rsidRPr="00D32747">
          <w:rPr>
            <w:rFonts w:ascii="Simplified Arabic" w:hAnsi="Simplified Arabic" w:cs="Simplified Arabic"/>
            <w:b/>
            <w:bCs/>
            <w:color w:val="990000"/>
            <w:sz w:val="28"/>
            <w:szCs w:val="28"/>
            <w:u w:val="single"/>
            <w:lang w:eastAsia="fr-FR"/>
          </w:rPr>
          <w:t>2</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الفن ومذاهبه في النثر العربي: شوقي ضيف، دارالمعارف، القاهرة، ط 12، لاتا، ص: 15</w:t>
      </w:r>
    </w:p>
    <w:p w:rsidR="0095224B" w:rsidRPr="00D32747" w:rsidRDefault="0095224B" w:rsidP="002848F6">
      <w:pPr>
        <w:spacing w:after="343"/>
        <w:jc w:val="both"/>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85" w:anchor="nh3" w:tooltip="حواشي 3" w:history="1">
        <w:r w:rsidRPr="00D32747">
          <w:rPr>
            <w:rFonts w:ascii="Simplified Arabic" w:hAnsi="Simplified Arabic" w:cs="Simplified Arabic"/>
            <w:b/>
            <w:bCs/>
            <w:color w:val="990000"/>
            <w:sz w:val="28"/>
            <w:szCs w:val="28"/>
            <w:u w:val="single"/>
            <w:lang w:eastAsia="fr-FR"/>
          </w:rPr>
          <w:t>3</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النثر الفني في القرن الرابع الهجري: د. زکي مبارك، المکتبة العصرية، بيروت، لاط، لاتا، ج: 1، ص: 50 و مابعدها</w:t>
      </w:r>
    </w:p>
    <w:p w:rsidR="0095224B" w:rsidRPr="00D32747" w:rsidRDefault="0095224B" w:rsidP="002848F6">
      <w:pPr>
        <w:spacing w:after="343"/>
        <w:jc w:val="both"/>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86" w:anchor="nh4" w:tooltip="حواشي 4" w:history="1">
        <w:r w:rsidRPr="00D32747">
          <w:rPr>
            <w:rFonts w:ascii="Simplified Arabic" w:hAnsi="Simplified Arabic" w:cs="Simplified Arabic"/>
            <w:b/>
            <w:bCs/>
            <w:color w:val="990000"/>
            <w:sz w:val="28"/>
            <w:szCs w:val="28"/>
            <w:u w:val="single"/>
            <w:lang w:eastAsia="fr-FR"/>
          </w:rPr>
          <w:t>4</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العربي بين الجاهلية والاسلام: د.محمد عبدالمنعم خفاجي، دارالتأليف، القاهرة، ط 1، 1952م، ص</w:t>
      </w:r>
      <w:proofErr w:type="gramStart"/>
      <w:r w:rsidRPr="00D32747">
        <w:rPr>
          <w:rFonts w:ascii="Simplified Arabic" w:hAnsi="Simplified Arabic" w:cs="Simplified Arabic"/>
          <w:sz w:val="28"/>
          <w:szCs w:val="28"/>
          <w:rtl/>
          <w:lang w:eastAsia="fr-FR"/>
        </w:rPr>
        <w:t>:78</w:t>
      </w:r>
      <w:proofErr w:type="gramEnd"/>
    </w:p>
    <w:p w:rsidR="0095224B" w:rsidRPr="00D32747" w:rsidRDefault="0095224B" w:rsidP="002848F6">
      <w:pPr>
        <w:spacing w:after="343"/>
        <w:jc w:val="both"/>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87" w:anchor="nh5" w:tooltip="حواشي 5" w:history="1">
        <w:r w:rsidRPr="00D32747">
          <w:rPr>
            <w:rFonts w:ascii="Simplified Arabic" w:hAnsi="Simplified Arabic" w:cs="Simplified Arabic"/>
            <w:b/>
            <w:bCs/>
            <w:color w:val="990000"/>
            <w:sz w:val="28"/>
            <w:szCs w:val="28"/>
            <w:u w:val="single"/>
            <w:lang w:eastAsia="fr-FR"/>
          </w:rPr>
          <w:t>5</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في الأدب الجاهلي: د. طه حسين، مطبعة فاروق، القاهرة، لاط، 1933م، ص: 369؛ ومن حديث الشعر والنثر: د. طه حسين، مطبعة الصاوي، القاهرة، ط 1، 1936م، ص: 24 وما بعدها</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88" w:anchor="nh6" w:tooltip="حواشي 6" w:history="1">
        <w:r w:rsidRPr="00D32747">
          <w:rPr>
            <w:rFonts w:ascii="Simplified Arabic" w:hAnsi="Simplified Arabic" w:cs="Simplified Arabic"/>
            <w:b/>
            <w:bCs/>
            <w:color w:val="990000"/>
            <w:sz w:val="28"/>
            <w:szCs w:val="28"/>
            <w:u w:val="single"/>
            <w:lang w:eastAsia="fr-FR"/>
          </w:rPr>
          <w:t>6</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الفن ومذاهبه في النثر العربي، ص: 104</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89" w:anchor="nh7" w:tooltip="حواشي 7" w:history="1">
        <w:r w:rsidRPr="00D32747">
          <w:rPr>
            <w:rFonts w:ascii="Simplified Arabic" w:hAnsi="Simplified Arabic" w:cs="Simplified Arabic"/>
            <w:b/>
            <w:bCs/>
            <w:color w:val="990000"/>
            <w:sz w:val="28"/>
            <w:szCs w:val="28"/>
            <w:u w:val="single"/>
            <w:lang w:eastAsia="fr-FR"/>
          </w:rPr>
          <w:t>7</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مواکب الأدب العربي عبرالعصور: د. عمر الدقاق، طلاس، دمشق، ط 1، 1988، ص: 77</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90" w:anchor="nh8" w:tooltip="حواشي 8" w:history="1">
        <w:r w:rsidRPr="00D32747">
          <w:rPr>
            <w:rFonts w:ascii="Simplified Arabic" w:hAnsi="Simplified Arabic" w:cs="Simplified Arabic"/>
            <w:b/>
            <w:bCs/>
            <w:color w:val="990000"/>
            <w:sz w:val="28"/>
            <w:szCs w:val="28"/>
            <w:u w:val="single"/>
            <w:lang w:eastAsia="fr-FR"/>
          </w:rPr>
          <w:t>8</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الجامع في تاريخ الأدب العربي (الأدب القديم): حنا الفاخوري، منشورات ذوي القربی، قم، ط 3، 1427هـ، ص: 322</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lastRenderedPageBreak/>
        <w:t>[</w:t>
      </w:r>
      <w:hyperlink r:id="rId91" w:anchor="nh9" w:tooltip="حواشي 9" w:history="1">
        <w:r w:rsidRPr="00D32747">
          <w:rPr>
            <w:rFonts w:ascii="Simplified Arabic" w:hAnsi="Simplified Arabic" w:cs="Simplified Arabic"/>
            <w:b/>
            <w:bCs/>
            <w:color w:val="990000"/>
            <w:sz w:val="28"/>
            <w:szCs w:val="28"/>
            <w:u w:val="single"/>
            <w:lang w:eastAsia="fr-FR"/>
          </w:rPr>
          <w:t>9</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الفن ومذاهبه في النثر العربي، ص: 100</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92" w:anchor="nh10" w:tooltip="حواشي 10" w:history="1">
        <w:r w:rsidRPr="00D32747">
          <w:rPr>
            <w:rFonts w:ascii="Simplified Arabic" w:hAnsi="Simplified Arabic" w:cs="Simplified Arabic"/>
            <w:b/>
            <w:bCs/>
            <w:color w:val="990000"/>
            <w:sz w:val="28"/>
            <w:szCs w:val="28"/>
            <w:u w:val="single"/>
            <w:lang w:eastAsia="fr-FR"/>
          </w:rPr>
          <w:t>10</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صبح الأعشی في صناعة الإنشاء: أبوالعباس أحمد بن علي القلقشندي، وزارة الثقافة والإرشاد القومي، المؤسسة المصرية العامة، نسخة مصورة عن الطبعة الأميرية، لاط، لاتا، ج</w:t>
      </w:r>
      <w:proofErr w:type="gramStart"/>
      <w:r w:rsidRPr="00D32747">
        <w:rPr>
          <w:rFonts w:ascii="Simplified Arabic" w:hAnsi="Simplified Arabic" w:cs="Simplified Arabic"/>
          <w:sz w:val="28"/>
          <w:szCs w:val="28"/>
          <w:rtl/>
          <w:lang w:eastAsia="fr-FR"/>
        </w:rPr>
        <w:t>:1</w:t>
      </w:r>
      <w:proofErr w:type="gramEnd"/>
      <w:r w:rsidRPr="00D32747">
        <w:rPr>
          <w:rFonts w:ascii="Simplified Arabic" w:hAnsi="Simplified Arabic" w:cs="Simplified Arabic"/>
          <w:sz w:val="28"/>
          <w:szCs w:val="28"/>
          <w:rtl/>
          <w:lang w:eastAsia="fr-FR"/>
        </w:rPr>
        <w:t>،ص: 37</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93" w:anchor="nh11" w:tooltip="حواشي 11" w:history="1">
        <w:r w:rsidRPr="00D32747">
          <w:rPr>
            <w:rFonts w:ascii="Simplified Arabic" w:hAnsi="Simplified Arabic" w:cs="Simplified Arabic"/>
            <w:b/>
            <w:bCs/>
            <w:color w:val="990000"/>
            <w:sz w:val="28"/>
            <w:szCs w:val="28"/>
            <w:u w:val="single"/>
            <w:lang w:eastAsia="fr-FR"/>
          </w:rPr>
          <w:t>11</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النثر الفني وأثر الجاحظ فيه: عبدالحکيم بلبع، مکتبة الأنجلو المصرية، لاط، لاتا، ص</w:t>
      </w:r>
      <w:proofErr w:type="gramStart"/>
      <w:r w:rsidRPr="00D32747">
        <w:rPr>
          <w:rFonts w:ascii="Simplified Arabic" w:hAnsi="Simplified Arabic" w:cs="Simplified Arabic"/>
          <w:sz w:val="28"/>
          <w:szCs w:val="28"/>
          <w:rtl/>
          <w:lang w:eastAsia="fr-FR"/>
        </w:rPr>
        <w:t>:122</w:t>
      </w:r>
      <w:proofErr w:type="gramEnd"/>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94" w:anchor="nh12" w:tooltip="حواشي 12" w:history="1">
        <w:r w:rsidRPr="00D32747">
          <w:rPr>
            <w:rFonts w:ascii="Simplified Arabic" w:hAnsi="Simplified Arabic" w:cs="Simplified Arabic"/>
            <w:b/>
            <w:bCs/>
            <w:color w:val="990000"/>
            <w:sz w:val="28"/>
            <w:szCs w:val="28"/>
            <w:u w:val="single"/>
            <w:lang w:eastAsia="fr-FR"/>
          </w:rPr>
          <w:t>12</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المصدر نفسه، ص: 125</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95" w:anchor="nh13" w:tooltip="حواشي 13" w:history="1">
        <w:r w:rsidRPr="00D32747">
          <w:rPr>
            <w:rFonts w:ascii="Simplified Arabic" w:hAnsi="Simplified Arabic" w:cs="Simplified Arabic"/>
            <w:b/>
            <w:bCs/>
            <w:color w:val="990000"/>
            <w:sz w:val="28"/>
            <w:szCs w:val="28"/>
            <w:u w:val="single"/>
            <w:lang w:eastAsia="fr-FR"/>
          </w:rPr>
          <w:t>13</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مواکب الأدب العربي عبرالعصور، ص: 118</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96" w:anchor="nh14" w:tooltip="حواشي 14" w:history="1">
        <w:r w:rsidRPr="00D32747">
          <w:rPr>
            <w:rFonts w:ascii="Simplified Arabic" w:hAnsi="Simplified Arabic" w:cs="Simplified Arabic"/>
            <w:b/>
            <w:bCs/>
            <w:color w:val="990000"/>
            <w:sz w:val="28"/>
            <w:szCs w:val="28"/>
            <w:u w:val="single"/>
            <w:lang w:eastAsia="fr-FR"/>
          </w:rPr>
          <w:t>14</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الفن ومذاهبه في النثر العربي، ص: 114</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97" w:anchor="nh15" w:tooltip="حواشي 15" w:history="1">
        <w:r w:rsidRPr="00D32747">
          <w:rPr>
            <w:rFonts w:ascii="Simplified Arabic" w:hAnsi="Simplified Arabic" w:cs="Simplified Arabic"/>
            <w:b/>
            <w:bCs/>
            <w:color w:val="990000"/>
            <w:sz w:val="28"/>
            <w:szCs w:val="28"/>
            <w:u w:val="single"/>
            <w:lang w:eastAsia="fr-FR"/>
          </w:rPr>
          <w:t>15</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العقد الفريد: ابن عبد ربه، مطبعة لجنة التأليف والترجمة والنشر، القاهرة، لاط، 1942 م ،ج:2،ص:106</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98" w:anchor="nh16" w:tooltip="حواشي 16" w:history="1">
        <w:r w:rsidRPr="00D32747">
          <w:rPr>
            <w:rFonts w:ascii="Simplified Arabic" w:hAnsi="Simplified Arabic" w:cs="Simplified Arabic"/>
            <w:b/>
            <w:bCs/>
            <w:color w:val="990000"/>
            <w:sz w:val="28"/>
            <w:szCs w:val="28"/>
            <w:u w:val="single"/>
            <w:lang w:eastAsia="fr-FR"/>
          </w:rPr>
          <w:t>16</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الفهرست: ابن النديم، دارالمعرفة، بيروت، لاط، لاتا، ص: 170</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99" w:anchor="nh17" w:tooltip="حواشي 17" w:history="1">
        <w:r w:rsidRPr="00D32747">
          <w:rPr>
            <w:rFonts w:ascii="Simplified Arabic" w:hAnsi="Simplified Arabic" w:cs="Simplified Arabic"/>
            <w:b/>
            <w:bCs/>
            <w:color w:val="990000"/>
            <w:sz w:val="28"/>
            <w:szCs w:val="28"/>
            <w:u w:val="single"/>
            <w:lang w:eastAsia="fr-FR"/>
          </w:rPr>
          <w:t>17</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الفن ومذاهبه في النثر العربي، ص: 125</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00" w:anchor="nh18" w:tooltip="حواشي 18" w:history="1">
        <w:r w:rsidRPr="00D32747">
          <w:rPr>
            <w:rFonts w:ascii="Simplified Arabic" w:hAnsi="Simplified Arabic" w:cs="Simplified Arabic"/>
            <w:b/>
            <w:bCs/>
            <w:color w:val="990000"/>
            <w:sz w:val="28"/>
            <w:szCs w:val="28"/>
            <w:u w:val="single"/>
            <w:lang w:eastAsia="fr-FR"/>
          </w:rPr>
          <w:t>18</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العربي وتاريخه في العصرين الأموي والعباسي: د. محمد عبدالمنعم خفاجي، دارالجيل، بيروت، لاط، 1990م، ص: 312</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01" w:anchor="nh19" w:tooltip="حواشي 19" w:history="1">
        <w:r w:rsidRPr="00D32747">
          <w:rPr>
            <w:rFonts w:ascii="Simplified Arabic" w:hAnsi="Simplified Arabic" w:cs="Simplified Arabic"/>
            <w:b/>
            <w:bCs/>
            <w:color w:val="990000"/>
            <w:sz w:val="28"/>
            <w:szCs w:val="28"/>
            <w:u w:val="single"/>
            <w:lang w:eastAsia="fr-FR"/>
          </w:rPr>
          <w:t>19</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أعلام في النثر العباسي: د. حسين الحاج حسن، المؤسسة الجامعية للدراسات والنشر والتوزيع، بيروت، ط 1، 1993م، ص: 18</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02" w:anchor="nh20" w:tooltip="حواشي 20" w:history="1">
        <w:r w:rsidRPr="00D32747">
          <w:rPr>
            <w:rFonts w:ascii="Simplified Arabic" w:hAnsi="Simplified Arabic" w:cs="Simplified Arabic"/>
            <w:b/>
            <w:bCs/>
            <w:color w:val="990000"/>
            <w:sz w:val="28"/>
            <w:szCs w:val="28"/>
            <w:u w:val="single"/>
            <w:lang w:eastAsia="fr-FR"/>
          </w:rPr>
          <w:t>20</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النثر الفني وأثر الجاحظ فيه، ص: 148</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03" w:anchor="nh21" w:tooltip="حواشي 21" w:history="1">
        <w:r w:rsidRPr="00D32747">
          <w:rPr>
            <w:rFonts w:ascii="Simplified Arabic" w:hAnsi="Simplified Arabic" w:cs="Simplified Arabic"/>
            <w:b/>
            <w:bCs/>
            <w:color w:val="990000"/>
            <w:sz w:val="28"/>
            <w:szCs w:val="28"/>
            <w:u w:val="single"/>
            <w:lang w:eastAsia="fr-FR"/>
          </w:rPr>
          <w:t>21</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والنصوص: سيد سعيد غزلان وآخرون، لانا، لاط، لاتا،ج:2، ص</w:t>
      </w:r>
      <w:proofErr w:type="gramStart"/>
      <w:r w:rsidRPr="00D32747">
        <w:rPr>
          <w:rFonts w:ascii="Simplified Arabic" w:hAnsi="Simplified Arabic" w:cs="Simplified Arabic"/>
          <w:sz w:val="28"/>
          <w:szCs w:val="28"/>
          <w:rtl/>
          <w:lang w:eastAsia="fr-FR"/>
        </w:rPr>
        <w:t>:178</w:t>
      </w:r>
      <w:proofErr w:type="gramEnd"/>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04" w:anchor="nh22" w:tooltip="حواشي 22" w:history="1">
        <w:r w:rsidRPr="00D32747">
          <w:rPr>
            <w:rFonts w:ascii="Simplified Arabic" w:hAnsi="Simplified Arabic" w:cs="Simplified Arabic"/>
            <w:b/>
            <w:bCs/>
            <w:color w:val="990000"/>
            <w:sz w:val="28"/>
            <w:szCs w:val="28"/>
            <w:u w:val="single"/>
            <w:lang w:eastAsia="fr-FR"/>
          </w:rPr>
          <w:t>22</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المصدر نفسه،ج:2، ص: 178ـ179</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lastRenderedPageBreak/>
        <w:t>[</w:t>
      </w:r>
      <w:hyperlink r:id="rId105" w:anchor="nh23" w:tooltip="حواشي 23" w:history="1">
        <w:r w:rsidRPr="00D32747">
          <w:rPr>
            <w:rFonts w:ascii="Simplified Arabic" w:hAnsi="Simplified Arabic" w:cs="Simplified Arabic"/>
            <w:b/>
            <w:bCs/>
            <w:color w:val="990000"/>
            <w:sz w:val="28"/>
            <w:szCs w:val="28"/>
            <w:u w:val="single"/>
            <w:lang w:eastAsia="fr-FR"/>
          </w:rPr>
          <w:t>23</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المقال وفنونه عند الشيخ علی يوسف: طاهر عبداللطيف عوض، مکتبة الکليات الأزهرية، القاهرة، لاط، 1989م، ص: 46</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06" w:anchor="nh24" w:tooltip="حواشي 24" w:history="1">
        <w:r w:rsidRPr="00D32747">
          <w:rPr>
            <w:rFonts w:ascii="Simplified Arabic" w:hAnsi="Simplified Arabic" w:cs="Simplified Arabic"/>
            <w:b/>
            <w:bCs/>
            <w:color w:val="990000"/>
            <w:sz w:val="28"/>
            <w:szCs w:val="28"/>
            <w:u w:val="single"/>
            <w:lang w:eastAsia="fr-FR"/>
          </w:rPr>
          <w:t>24</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مواکب الأدب العربي عبرالعصور، ص: 249</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07" w:anchor="nh25" w:tooltip="حواشي 25" w:history="1">
        <w:r w:rsidRPr="00D32747">
          <w:rPr>
            <w:rFonts w:ascii="Simplified Arabic" w:hAnsi="Simplified Arabic" w:cs="Simplified Arabic"/>
            <w:b/>
            <w:bCs/>
            <w:color w:val="990000"/>
            <w:sz w:val="28"/>
            <w:szCs w:val="28"/>
            <w:u w:val="single"/>
            <w:lang w:eastAsia="fr-FR"/>
          </w:rPr>
          <w:t>25</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المصدر نفسه، ص: 250ـ 251</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08" w:anchor="nh26" w:tooltip="حواشي 26" w:history="1">
        <w:r w:rsidRPr="00D32747">
          <w:rPr>
            <w:rFonts w:ascii="Simplified Arabic" w:hAnsi="Simplified Arabic" w:cs="Simplified Arabic"/>
            <w:b/>
            <w:bCs/>
            <w:color w:val="990000"/>
            <w:sz w:val="28"/>
            <w:szCs w:val="28"/>
            <w:u w:val="single"/>
            <w:lang w:eastAsia="fr-FR"/>
          </w:rPr>
          <w:t>26</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العربي المعاصر في مصر: شوقي ضيف، دارالمعارف، القاهرة، ط 7، لاتا، ص: 17</w:t>
      </w:r>
      <w:r w:rsidRPr="00D32747">
        <w:rPr>
          <w:rFonts w:ascii="Simplified Arabic" w:hAnsi="Simplified Arabic" w:cs="Simplified Arabic"/>
          <w:sz w:val="28"/>
          <w:szCs w:val="28"/>
          <w:lang w:eastAsia="fr-FR"/>
        </w:rPr>
        <w:t>0</w:t>
      </w:r>
      <w:r w:rsidRPr="00D32747">
        <w:rPr>
          <w:rFonts w:ascii="Simplified Arabic" w:hAnsi="Simplified Arabic" w:cs="Simplified Arabic"/>
          <w:sz w:val="28"/>
          <w:szCs w:val="28"/>
          <w:rtl/>
          <w:lang w:eastAsia="fr-FR"/>
        </w:rPr>
        <w:t>ـ 171</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09" w:anchor="nh27" w:tooltip="حواشي 27" w:history="1">
        <w:r w:rsidRPr="00D32747">
          <w:rPr>
            <w:rFonts w:ascii="Simplified Arabic" w:hAnsi="Simplified Arabic" w:cs="Simplified Arabic"/>
            <w:b/>
            <w:bCs/>
            <w:color w:val="990000"/>
            <w:sz w:val="28"/>
            <w:szCs w:val="28"/>
            <w:u w:val="single"/>
            <w:lang w:eastAsia="fr-FR"/>
          </w:rPr>
          <w:t>27</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المصدر نفسه، ص: 171</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10" w:anchor="nh28" w:tooltip="حواشي 28" w:history="1">
        <w:r w:rsidRPr="00D32747">
          <w:rPr>
            <w:rFonts w:ascii="Simplified Arabic" w:hAnsi="Simplified Arabic" w:cs="Simplified Arabic"/>
            <w:b/>
            <w:bCs/>
            <w:color w:val="990000"/>
            <w:sz w:val="28"/>
            <w:szCs w:val="28"/>
            <w:u w:val="single"/>
            <w:lang w:eastAsia="fr-FR"/>
          </w:rPr>
          <w:t>28</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تطور الأدب الحديث في مصر: أحمد هيکل، دارالمعارف، القاهرة، ط 6، 1994م، ص: 41ـ 42</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11" w:anchor="nh29" w:tooltip="حواشي 29" w:history="1">
        <w:r w:rsidRPr="00D32747">
          <w:rPr>
            <w:rFonts w:ascii="Simplified Arabic" w:hAnsi="Simplified Arabic" w:cs="Simplified Arabic"/>
            <w:b/>
            <w:bCs/>
            <w:color w:val="990000"/>
            <w:sz w:val="28"/>
            <w:szCs w:val="28"/>
            <w:u w:val="single"/>
            <w:lang w:eastAsia="fr-FR"/>
          </w:rPr>
          <w:t>29</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دراسات في الأدب العربي الحديث و مدارسه: محمد عبدالمنعم خفاجي، دارالجيل، بيروت، ط 1، 1992م ،ج:2، ص</w:t>
      </w:r>
      <w:proofErr w:type="gramStart"/>
      <w:r w:rsidRPr="00D32747">
        <w:rPr>
          <w:rFonts w:ascii="Simplified Arabic" w:hAnsi="Simplified Arabic" w:cs="Simplified Arabic"/>
          <w:sz w:val="28"/>
          <w:szCs w:val="28"/>
          <w:rtl/>
          <w:lang w:eastAsia="fr-FR"/>
        </w:rPr>
        <w:t>:303</w:t>
      </w:r>
      <w:proofErr w:type="gramEnd"/>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12" w:anchor="nh30" w:tooltip="حواشي 30" w:history="1">
        <w:r w:rsidRPr="00D32747">
          <w:rPr>
            <w:rFonts w:ascii="Simplified Arabic" w:hAnsi="Simplified Arabic" w:cs="Simplified Arabic"/>
            <w:b/>
            <w:bCs/>
            <w:color w:val="990000"/>
            <w:sz w:val="28"/>
            <w:szCs w:val="28"/>
            <w:u w:val="single"/>
            <w:lang w:eastAsia="fr-FR"/>
          </w:rPr>
          <w:t>30</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العربي المعاصر في مصر، ص: 192 ـ 193</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13" w:anchor="nh31" w:tooltip="حواشي 31" w:history="1">
        <w:r w:rsidRPr="00D32747">
          <w:rPr>
            <w:rFonts w:ascii="Simplified Arabic" w:hAnsi="Simplified Arabic" w:cs="Simplified Arabic"/>
            <w:b/>
            <w:bCs/>
            <w:color w:val="990000"/>
            <w:sz w:val="28"/>
            <w:szCs w:val="28"/>
            <w:u w:val="single"/>
            <w:lang w:eastAsia="fr-FR"/>
          </w:rPr>
          <w:t>31</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الفن ومذاهبه في النثر العربي، ص: 392</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14" w:anchor="nh32" w:tooltip="حواشي 32" w:history="1">
        <w:r w:rsidRPr="00D32747">
          <w:rPr>
            <w:rFonts w:ascii="Simplified Arabic" w:hAnsi="Simplified Arabic" w:cs="Simplified Arabic"/>
            <w:b/>
            <w:bCs/>
            <w:color w:val="990000"/>
            <w:sz w:val="28"/>
            <w:szCs w:val="28"/>
            <w:u w:val="single"/>
            <w:lang w:eastAsia="fr-FR"/>
          </w:rPr>
          <w:t>32</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العربي المعاصر في مصر، ص: 227</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15" w:anchor="nh33" w:tooltip="حواشي 33" w:history="1">
        <w:r w:rsidRPr="00D32747">
          <w:rPr>
            <w:rFonts w:ascii="Simplified Arabic" w:hAnsi="Simplified Arabic" w:cs="Simplified Arabic"/>
            <w:b/>
            <w:bCs/>
            <w:color w:val="990000"/>
            <w:sz w:val="28"/>
            <w:szCs w:val="28"/>
            <w:u w:val="single"/>
            <w:lang w:eastAsia="fr-FR"/>
          </w:rPr>
          <w:t>33</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دراسات في الأدب العربي: هاملتون جيب، المرکز العربي للکتاب، دمشق، لاط، لاتا، ص: 55</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16" w:anchor="nh34" w:tooltip="حواشي 34" w:history="1">
        <w:r w:rsidRPr="00D32747">
          <w:rPr>
            <w:rFonts w:ascii="Simplified Arabic" w:hAnsi="Simplified Arabic" w:cs="Simplified Arabic"/>
            <w:b/>
            <w:bCs/>
            <w:color w:val="990000"/>
            <w:sz w:val="28"/>
            <w:szCs w:val="28"/>
            <w:u w:val="single"/>
            <w:lang w:eastAsia="fr-FR"/>
          </w:rPr>
          <w:t>34</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الرائد في الأدب العربي: إنعام الجندي، دارالرائد العربي، بيروت، ط 2، 1986م، ج</w:t>
      </w:r>
      <w:proofErr w:type="gramStart"/>
      <w:r w:rsidRPr="00D32747">
        <w:rPr>
          <w:rFonts w:ascii="Simplified Arabic" w:hAnsi="Simplified Arabic" w:cs="Simplified Arabic"/>
          <w:sz w:val="28"/>
          <w:szCs w:val="28"/>
          <w:rtl/>
          <w:lang w:eastAsia="fr-FR"/>
        </w:rPr>
        <w:t>:2</w:t>
      </w:r>
      <w:proofErr w:type="gramEnd"/>
      <w:r w:rsidRPr="00D32747">
        <w:rPr>
          <w:rFonts w:ascii="Simplified Arabic" w:hAnsi="Simplified Arabic" w:cs="Simplified Arabic"/>
          <w:sz w:val="28"/>
          <w:szCs w:val="28"/>
          <w:rtl/>
          <w:lang w:eastAsia="fr-FR"/>
        </w:rPr>
        <w:t>، ص: 243ـ 244</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17" w:anchor="nh35" w:tooltip="حواشي 35" w:history="1">
        <w:r w:rsidRPr="00D32747">
          <w:rPr>
            <w:rFonts w:ascii="Simplified Arabic" w:hAnsi="Simplified Arabic" w:cs="Simplified Arabic"/>
            <w:b/>
            <w:bCs/>
            <w:color w:val="990000"/>
            <w:sz w:val="28"/>
            <w:szCs w:val="28"/>
            <w:u w:val="single"/>
            <w:lang w:eastAsia="fr-FR"/>
          </w:rPr>
          <w:t>35</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الصراع بين القديم و الجديد في الأدب العربي الحديث: محمد الکتابي، دارالثقافة، ط 1، 1982م، ج</w:t>
      </w:r>
      <w:proofErr w:type="gramStart"/>
      <w:r w:rsidRPr="00D32747">
        <w:rPr>
          <w:rFonts w:ascii="Simplified Arabic" w:hAnsi="Simplified Arabic" w:cs="Simplified Arabic"/>
          <w:sz w:val="28"/>
          <w:szCs w:val="28"/>
          <w:rtl/>
          <w:lang w:eastAsia="fr-FR"/>
        </w:rPr>
        <w:t>:1</w:t>
      </w:r>
      <w:proofErr w:type="gramEnd"/>
      <w:r w:rsidRPr="00D32747">
        <w:rPr>
          <w:rFonts w:ascii="Simplified Arabic" w:hAnsi="Simplified Arabic" w:cs="Simplified Arabic"/>
          <w:sz w:val="28"/>
          <w:szCs w:val="28"/>
          <w:rtl/>
          <w:lang w:eastAsia="fr-FR"/>
        </w:rPr>
        <w:t>، ص: 482 ـ483</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18" w:anchor="nh36" w:tooltip="حواشي 36" w:history="1">
        <w:r w:rsidRPr="00D32747">
          <w:rPr>
            <w:rFonts w:ascii="Simplified Arabic" w:hAnsi="Simplified Arabic" w:cs="Simplified Arabic"/>
            <w:b/>
            <w:bCs/>
            <w:color w:val="990000"/>
            <w:sz w:val="28"/>
            <w:szCs w:val="28"/>
            <w:u w:val="single"/>
            <w:lang w:eastAsia="fr-FR"/>
          </w:rPr>
          <w:t>36</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دراسات في الأدب العربي، ص: 51</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lastRenderedPageBreak/>
        <w:t>[</w:t>
      </w:r>
      <w:hyperlink r:id="rId119" w:anchor="nh37" w:tooltip="حواشي 37" w:history="1">
        <w:r w:rsidRPr="00D32747">
          <w:rPr>
            <w:rFonts w:ascii="Simplified Arabic" w:hAnsi="Simplified Arabic" w:cs="Simplified Arabic"/>
            <w:b/>
            <w:bCs/>
            <w:color w:val="990000"/>
            <w:sz w:val="28"/>
            <w:szCs w:val="28"/>
            <w:u w:val="single"/>
            <w:lang w:eastAsia="fr-FR"/>
          </w:rPr>
          <w:t>37</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دراسات في الأدب العربي الحديث و مدارسه، ص: 311</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20" w:anchor="nh38" w:tooltip="حواشي 38" w:history="1">
        <w:r w:rsidRPr="00D32747">
          <w:rPr>
            <w:rFonts w:ascii="Simplified Arabic" w:hAnsi="Simplified Arabic" w:cs="Simplified Arabic"/>
            <w:b/>
            <w:bCs/>
            <w:color w:val="990000"/>
            <w:sz w:val="28"/>
            <w:szCs w:val="28"/>
            <w:u w:val="single"/>
            <w:lang w:eastAsia="fr-FR"/>
          </w:rPr>
          <w:t>38</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الرائد في الأدب العربي، ج</w:t>
      </w:r>
      <w:proofErr w:type="gramStart"/>
      <w:r w:rsidRPr="00D32747">
        <w:rPr>
          <w:rFonts w:ascii="Simplified Arabic" w:hAnsi="Simplified Arabic" w:cs="Simplified Arabic"/>
          <w:sz w:val="28"/>
          <w:szCs w:val="28"/>
          <w:rtl/>
          <w:lang w:eastAsia="fr-FR"/>
        </w:rPr>
        <w:t>:2</w:t>
      </w:r>
      <w:proofErr w:type="gramEnd"/>
      <w:r w:rsidRPr="00D32747">
        <w:rPr>
          <w:rFonts w:ascii="Simplified Arabic" w:hAnsi="Simplified Arabic" w:cs="Simplified Arabic"/>
          <w:sz w:val="28"/>
          <w:szCs w:val="28"/>
          <w:rtl/>
          <w:lang w:eastAsia="fr-FR"/>
        </w:rPr>
        <w:t>، ص: 245</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21" w:anchor="nh39" w:tooltip="حواشي 39" w:history="1">
        <w:r w:rsidRPr="00D32747">
          <w:rPr>
            <w:rFonts w:ascii="Simplified Arabic" w:hAnsi="Simplified Arabic" w:cs="Simplified Arabic"/>
            <w:b/>
            <w:bCs/>
            <w:color w:val="990000"/>
            <w:sz w:val="28"/>
            <w:szCs w:val="28"/>
            <w:u w:val="single"/>
            <w:lang w:eastAsia="fr-FR"/>
          </w:rPr>
          <w:t>39</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النصوص الأدبية: نوري حمودي علي و آخرون، دارالحرية، بغداد، ط 1، 1979م، ص: 57</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22" w:anchor="nh40" w:tooltip="حواشي 40" w:history="1">
        <w:r w:rsidRPr="00D32747">
          <w:rPr>
            <w:rFonts w:ascii="Simplified Arabic" w:hAnsi="Simplified Arabic" w:cs="Simplified Arabic"/>
            <w:b/>
            <w:bCs/>
            <w:color w:val="990000"/>
            <w:sz w:val="28"/>
            <w:szCs w:val="28"/>
            <w:u w:val="single"/>
            <w:lang w:eastAsia="fr-FR"/>
          </w:rPr>
          <w:t>40</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تاريخ الأدب العربي: أحمد حسن الزيات، دارالمعرفة، بيروت، ط 11، 2007م، ص: 314</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23" w:anchor="nh41" w:tooltip="حواشي 41" w:history="1">
        <w:r w:rsidRPr="00D32747">
          <w:rPr>
            <w:rFonts w:ascii="Simplified Arabic" w:hAnsi="Simplified Arabic" w:cs="Simplified Arabic"/>
            <w:b/>
            <w:bCs/>
            <w:color w:val="990000"/>
            <w:sz w:val="28"/>
            <w:szCs w:val="28"/>
            <w:u w:val="single"/>
            <w:lang w:eastAsia="fr-FR"/>
          </w:rPr>
          <w:t>41</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في الأدب الحديث: عمرالدسوقي، دارالفکر، القاهرة، ط 8، 1973م، ج</w:t>
      </w:r>
      <w:proofErr w:type="gramStart"/>
      <w:r w:rsidRPr="00D32747">
        <w:rPr>
          <w:rFonts w:ascii="Simplified Arabic" w:hAnsi="Simplified Arabic" w:cs="Simplified Arabic"/>
          <w:sz w:val="28"/>
          <w:szCs w:val="28"/>
          <w:rtl/>
          <w:lang w:eastAsia="fr-FR"/>
        </w:rPr>
        <w:t>:1</w:t>
      </w:r>
      <w:proofErr w:type="gramEnd"/>
      <w:r w:rsidRPr="00D32747">
        <w:rPr>
          <w:rFonts w:ascii="Simplified Arabic" w:hAnsi="Simplified Arabic" w:cs="Simplified Arabic"/>
          <w:sz w:val="28"/>
          <w:szCs w:val="28"/>
          <w:rtl/>
          <w:lang w:eastAsia="fr-FR"/>
        </w:rPr>
        <w:t>،ص: 340 وما بعدها</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24" w:anchor="nh42" w:tooltip="حواشي 42" w:history="1">
        <w:r w:rsidRPr="00D32747">
          <w:rPr>
            <w:rFonts w:ascii="Simplified Arabic" w:hAnsi="Simplified Arabic" w:cs="Simplified Arabic"/>
            <w:b/>
            <w:bCs/>
            <w:color w:val="990000"/>
            <w:sz w:val="28"/>
            <w:szCs w:val="28"/>
            <w:u w:val="single"/>
            <w:lang w:eastAsia="fr-FR"/>
          </w:rPr>
          <w:t>42</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الأدب العربي من الانحدار إلی الازدهار: جودت الرکابي، دارالفکر، دمشق، ط 2، 1996م، ص: 327 ـ 328</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25" w:anchor="nh43" w:tooltip="حواشي 43" w:history="1">
        <w:r w:rsidRPr="00D32747">
          <w:rPr>
            <w:rFonts w:ascii="Simplified Arabic" w:hAnsi="Simplified Arabic" w:cs="Simplified Arabic"/>
            <w:b/>
            <w:bCs/>
            <w:color w:val="990000"/>
            <w:sz w:val="28"/>
            <w:szCs w:val="28"/>
            <w:u w:val="single"/>
            <w:lang w:eastAsia="fr-FR"/>
          </w:rPr>
          <w:t>43</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في الأدب الحديث، ص: 325 وما بعدها</w:t>
      </w:r>
    </w:p>
    <w:p w:rsidR="0095224B" w:rsidRPr="00D32747" w:rsidRDefault="0095224B" w:rsidP="002848F6">
      <w:pPr>
        <w:spacing w:after="343"/>
        <w:rPr>
          <w:rFonts w:ascii="Simplified Arabic" w:hAnsi="Simplified Arabic" w:cs="Simplified Arabic"/>
          <w:sz w:val="28"/>
          <w:szCs w:val="28"/>
          <w:lang w:eastAsia="fr-FR"/>
        </w:rPr>
      </w:pPr>
      <w:r w:rsidRPr="00D32747">
        <w:rPr>
          <w:rFonts w:ascii="Simplified Arabic" w:hAnsi="Simplified Arabic" w:cs="Simplified Arabic"/>
          <w:sz w:val="28"/>
          <w:szCs w:val="28"/>
          <w:lang w:eastAsia="fr-FR"/>
        </w:rPr>
        <w:t>[</w:t>
      </w:r>
      <w:hyperlink r:id="rId126" w:anchor="nh44" w:tooltip="حواشي 44" w:history="1">
        <w:r w:rsidRPr="00D32747">
          <w:rPr>
            <w:rFonts w:ascii="Simplified Arabic" w:hAnsi="Simplified Arabic" w:cs="Simplified Arabic"/>
            <w:b/>
            <w:bCs/>
            <w:color w:val="990000"/>
            <w:sz w:val="28"/>
            <w:szCs w:val="28"/>
            <w:u w:val="single"/>
            <w:lang w:eastAsia="fr-FR"/>
          </w:rPr>
          <w:t>44</w:t>
        </w:r>
      </w:hyperlink>
      <w:r w:rsidRPr="00D32747">
        <w:rPr>
          <w:rFonts w:ascii="Simplified Arabic" w:hAnsi="Simplified Arabic" w:cs="Simplified Arabic"/>
          <w:sz w:val="28"/>
          <w:szCs w:val="28"/>
          <w:lang w:eastAsia="fr-FR"/>
        </w:rPr>
        <w:t>] </w:t>
      </w:r>
      <w:r w:rsidRPr="00D32747">
        <w:rPr>
          <w:rFonts w:ascii="Simplified Arabic" w:hAnsi="Simplified Arabic" w:cs="Simplified Arabic"/>
          <w:sz w:val="28"/>
          <w:szCs w:val="28"/>
          <w:rtl/>
          <w:lang w:eastAsia="fr-FR"/>
        </w:rPr>
        <w:t>المقدمة في نقد النثر العربي: علي حب اللَّه، دارالهادي، بيروت، ط 1، 2001م، ص: 225 ـ 226</w:t>
      </w:r>
    </w:p>
    <w:p w:rsidR="0095224B" w:rsidRPr="00D32747" w:rsidRDefault="0095224B" w:rsidP="002848F6">
      <w:pPr>
        <w:rPr>
          <w:rFonts w:ascii="Simplified Arabic" w:hAnsi="Simplified Arabic" w:cs="Simplified Arabic"/>
          <w:sz w:val="28"/>
          <w:szCs w:val="28"/>
        </w:rPr>
      </w:pPr>
    </w:p>
    <w:sectPr w:rsidR="0095224B" w:rsidRPr="00D32747" w:rsidSect="00E009A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D4BB9"/>
    <w:multiLevelType w:val="multilevel"/>
    <w:tmpl w:val="978A2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BA75B6"/>
    <w:multiLevelType w:val="multilevel"/>
    <w:tmpl w:val="173CA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982723"/>
    <w:multiLevelType w:val="multilevel"/>
    <w:tmpl w:val="607CF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07517F"/>
    <w:multiLevelType w:val="multilevel"/>
    <w:tmpl w:val="564A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9E50D7"/>
    <w:multiLevelType w:val="multilevel"/>
    <w:tmpl w:val="F70E83F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D90E83"/>
    <w:multiLevelType w:val="multilevel"/>
    <w:tmpl w:val="DF80D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dirty" w:grammar="clean"/>
  <w:defaultTabStop w:val="708"/>
  <w:hyphenationZone w:val="425"/>
  <w:characterSpacingControl w:val="doNotCompress"/>
  <w:compat/>
  <w:rsids>
    <w:rsidRoot w:val="0053446A"/>
    <w:rsid w:val="00222E8B"/>
    <w:rsid w:val="00236EEA"/>
    <w:rsid w:val="002848F6"/>
    <w:rsid w:val="00303DF9"/>
    <w:rsid w:val="003543B9"/>
    <w:rsid w:val="0036134B"/>
    <w:rsid w:val="00433B45"/>
    <w:rsid w:val="00476571"/>
    <w:rsid w:val="00526150"/>
    <w:rsid w:val="0053446A"/>
    <w:rsid w:val="0058731B"/>
    <w:rsid w:val="005B709A"/>
    <w:rsid w:val="00751C46"/>
    <w:rsid w:val="00780191"/>
    <w:rsid w:val="008573C3"/>
    <w:rsid w:val="0087293D"/>
    <w:rsid w:val="0092307C"/>
    <w:rsid w:val="0095224B"/>
    <w:rsid w:val="00AA500A"/>
    <w:rsid w:val="00BA7F01"/>
    <w:rsid w:val="00D32747"/>
    <w:rsid w:val="00D811D7"/>
    <w:rsid w:val="00D92175"/>
    <w:rsid w:val="00DB1BD8"/>
    <w:rsid w:val="00E009A3"/>
    <w:rsid w:val="00E73DD8"/>
    <w:rsid w:val="00EF033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46A"/>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3446A"/>
    <w:pPr>
      <w:spacing w:after="0" w:line="240" w:lineRule="auto"/>
    </w:pPr>
    <w:rPr>
      <w:rFonts w:ascii="Calibri" w:eastAsia="Calibri" w:hAnsi="Calibri" w:cs="Arial"/>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95224B"/>
    <w:rPr>
      <w:rFonts w:ascii="Tahoma" w:hAnsi="Tahoma" w:cs="Tahoma"/>
      <w:sz w:val="16"/>
      <w:szCs w:val="16"/>
    </w:rPr>
  </w:style>
  <w:style w:type="character" w:customStyle="1" w:styleId="TextedebullesCar">
    <w:name w:val="Texte de bulles Car"/>
    <w:basedOn w:val="Policepardfaut"/>
    <w:link w:val="Textedebulles"/>
    <w:uiPriority w:val="99"/>
    <w:semiHidden/>
    <w:rsid w:val="0095224B"/>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diwanalarab.com/spip.php?article18328" TargetMode="External"/><Relationship Id="rId117" Type="http://schemas.openxmlformats.org/officeDocument/2006/relationships/hyperlink" Target="http://www.diwanalarab.com/spip.php?article18328" TargetMode="External"/><Relationship Id="rId21" Type="http://schemas.openxmlformats.org/officeDocument/2006/relationships/hyperlink" Target="http://www.diwanalarab.com/spip.php?article18328" TargetMode="External"/><Relationship Id="rId42" Type="http://schemas.openxmlformats.org/officeDocument/2006/relationships/hyperlink" Target="http://www.diwanalarab.com/spip.php?article18328" TargetMode="External"/><Relationship Id="rId47" Type="http://schemas.openxmlformats.org/officeDocument/2006/relationships/hyperlink" Target="http://www.diwanalarab.com/spip.php?article18328" TargetMode="External"/><Relationship Id="rId63" Type="http://schemas.openxmlformats.org/officeDocument/2006/relationships/hyperlink" Target="http://www.diwanalarab.com/spip.php?article18328" TargetMode="External"/><Relationship Id="rId68" Type="http://schemas.openxmlformats.org/officeDocument/2006/relationships/hyperlink" Target="http://www.diwanalarab.com/spip.php?article18328" TargetMode="External"/><Relationship Id="rId84" Type="http://schemas.openxmlformats.org/officeDocument/2006/relationships/hyperlink" Target="http://www.diwanalarab.com/spip.php?article18328" TargetMode="External"/><Relationship Id="rId89" Type="http://schemas.openxmlformats.org/officeDocument/2006/relationships/hyperlink" Target="http://www.diwanalarab.com/spip.php?article18328" TargetMode="External"/><Relationship Id="rId112" Type="http://schemas.openxmlformats.org/officeDocument/2006/relationships/hyperlink" Target="http://www.diwanalarab.com/spip.php?article18328" TargetMode="External"/><Relationship Id="rId16" Type="http://schemas.openxmlformats.org/officeDocument/2006/relationships/hyperlink" Target="http://www.diwanalarab.com/spip.php?article18328" TargetMode="External"/><Relationship Id="rId107" Type="http://schemas.openxmlformats.org/officeDocument/2006/relationships/hyperlink" Target="http://www.diwanalarab.com/spip.php?article18328" TargetMode="External"/><Relationship Id="rId11" Type="http://schemas.openxmlformats.org/officeDocument/2006/relationships/hyperlink" Target="http://www.diwanalarab.com/spip.php?article18328" TargetMode="External"/><Relationship Id="rId32" Type="http://schemas.openxmlformats.org/officeDocument/2006/relationships/hyperlink" Target="http://www.diwanalarab.com/spip.php?article18328" TargetMode="External"/><Relationship Id="rId37" Type="http://schemas.openxmlformats.org/officeDocument/2006/relationships/hyperlink" Target="http://www.diwanalarab.com/spip.php?article18328" TargetMode="External"/><Relationship Id="rId53" Type="http://schemas.openxmlformats.org/officeDocument/2006/relationships/hyperlink" Target="http://www.diwanalarab.com/spip.php?article18328" TargetMode="External"/><Relationship Id="rId58" Type="http://schemas.openxmlformats.org/officeDocument/2006/relationships/hyperlink" Target="http://www.diwanalarab.com/spip.php?article18328" TargetMode="External"/><Relationship Id="rId74" Type="http://schemas.openxmlformats.org/officeDocument/2006/relationships/hyperlink" Target="http://www.diwanalarab.com/spip.php?article18328" TargetMode="External"/><Relationship Id="rId79" Type="http://schemas.openxmlformats.org/officeDocument/2006/relationships/hyperlink" Target="http://www.diwanalarab.com/spip.php?article18328" TargetMode="External"/><Relationship Id="rId102" Type="http://schemas.openxmlformats.org/officeDocument/2006/relationships/hyperlink" Target="http://www.diwanalarab.com/spip.php?article18328" TargetMode="External"/><Relationship Id="rId123" Type="http://schemas.openxmlformats.org/officeDocument/2006/relationships/hyperlink" Target="http://www.diwanalarab.com/spip.php?article18328" TargetMode="External"/><Relationship Id="rId128" Type="http://schemas.openxmlformats.org/officeDocument/2006/relationships/theme" Target="theme/theme1.xml"/><Relationship Id="rId5" Type="http://schemas.openxmlformats.org/officeDocument/2006/relationships/hyperlink" Target="http://www.diwanalarab.com/spip.php?article18328" TargetMode="External"/><Relationship Id="rId90" Type="http://schemas.openxmlformats.org/officeDocument/2006/relationships/hyperlink" Target="http://www.diwanalarab.com/spip.php?article18328" TargetMode="External"/><Relationship Id="rId95" Type="http://schemas.openxmlformats.org/officeDocument/2006/relationships/hyperlink" Target="http://www.diwanalarab.com/spip.php?article18328" TargetMode="External"/><Relationship Id="rId19" Type="http://schemas.openxmlformats.org/officeDocument/2006/relationships/hyperlink" Target="http://www.diwanalarab.com/spip.php?article18328" TargetMode="External"/><Relationship Id="rId14" Type="http://schemas.openxmlformats.org/officeDocument/2006/relationships/hyperlink" Target="http://www.diwanalarab.com/spip.php?article18328" TargetMode="External"/><Relationship Id="rId22" Type="http://schemas.openxmlformats.org/officeDocument/2006/relationships/hyperlink" Target="http://www.diwanalarab.com/spip.php?article18328" TargetMode="External"/><Relationship Id="rId27" Type="http://schemas.openxmlformats.org/officeDocument/2006/relationships/hyperlink" Target="http://www.diwanalarab.com/spip.php?article18328" TargetMode="External"/><Relationship Id="rId30" Type="http://schemas.openxmlformats.org/officeDocument/2006/relationships/hyperlink" Target="http://www.diwanalarab.com/spip.php?article18328" TargetMode="External"/><Relationship Id="rId35" Type="http://schemas.openxmlformats.org/officeDocument/2006/relationships/hyperlink" Target="http://www.diwanalarab.com/spip.php?article18328" TargetMode="External"/><Relationship Id="rId43" Type="http://schemas.openxmlformats.org/officeDocument/2006/relationships/hyperlink" Target="http://www.diwanalarab.com/spip.php?article18328" TargetMode="External"/><Relationship Id="rId48" Type="http://schemas.openxmlformats.org/officeDocument/2006/relationships/hyperlink" Target="http://www.diwanalarab.com/spip.php?article18328" TargetMode="External"/><Relationship Id="rId56" Type="http://schemas.openxmlformats.org/officeDocument/2006/relationships/hyperlink" Target="http://www.diwanalarab.com/spip.php?article18328" TargetMode="External"/><Relationship Id="rId64" Type="http://schemas.openxmlformats.org/officeDocument/2006/relationships/hyperlink" Target="http://www.diwanalarab.com/spip.php?article18328" TargetMode="External"/><Relationship Id="rId69" Type="http://schemas.openxmlformats.org/officeDocument/2006/relationships/hyperlink" Target="http://www.diwanalarab.com/spip.php?article18328" TargetMode="External"/><Relationship Id="rId77" Type="http://schemas.openxmlformats.org/officeDocument/2006/relationships/hyperlink" Target="http://www.diwanalarab.com/spip.php?article18328" TargetMode="External"/><Relationship Id="rId100" Type="http://schemas.openxmlformats.org/officeDocument/2006/relationships/hyperlink" Target="http://www.diwanalarab.com/spip.php?article18328" TargetMode="External"/><Relationship Id="rId105" Type="http://schemas.openxmlformats.org/officeDocument/2006/relationships/hyperlink" Target="http://www.diwanalarab.com/spip.php?article18328" TargetMode="External"/><Relationship Id="rId113" Type="http://schemas.openxmlformats.org/officeDocument/2006/relationships/hyperlink" Target="http://www.diwanalarab.com/spip.php?article18328" TargetMode="External"/><Relationship Id="rId118" Type="http://schemas.openxmlformats.org/officeDocument/2006/relationships/hyperlink" Target="http://www.diwanalarab.com/spip.php?article18328" TargetMode="External"/><Relationship Id="rId126" Type="http://schemas.openxmlformats.org/officeDocument/2006/relationships/hyperlink" Target="http://www.diwanalarab.com/spip.php?article18328" TargetMode="External"/><Relationship Id="rId8" Type="http://schemas.openxmlformats.org/officeDocument/2006/relationships/hyperlink" Target="http://www.diwanalarab.com/spip.php?article18328" TargetMode="External"/><Relationship Id="rId51" Type="http://schemas.openxmlformats.org/officeDocument/2006/relationships/hyperlink" Target="http://www.diwanalarab.com/spip.php?article18328" TargetMode="External"/><Relationship Id="rId72" Type="http://schemas.openxmlformats.org/officeDocument/2006/relationships/hyperlink" Target="http://www.diwanalarab.com/spip.php?article18328" TargetMode="External"/><Relationship Id="rId80" Type="http://schemas.openxmlformats.org/officeDocument/2006/relationships/hyperlink" Target="http://www.diwanalarab.com/spip.php?article18328" TargetMode="External"/><Relationship Id="rId85" Type="http://schemas.openxmlformats.org/officeDocument/2006/relationships/hyperlink" Target="http://www.diwanalarab.com/spip.php?article18328" TargetMode="External"/><Relationship Id="rId93" Type="http://schemas.openxmlformats.org/officeDocument/2006/relationships/hyperlink" Target="http://www.diwanalarab.com/spip.php?article18328" TargetMode="External"/><Relationship Id="rId98" Type="http://schemas.openxmlformats.org/officeDocument/2006/relationships/hyperlink" Target="http://www.diwanalarab.com/spip.php?article18328" TargetMode="External"/><Relationship Id="rId121" Type="http://schemas.openxmlformats.org/officeDocument/2006/relationships/hyperlink" Target="http://www.diwanalarab.com/spip.php?article18328" TargetMode="External"/><Relationship Id="rId3" Type="http://schemas.openxmlformats.org/officeDocument/2006/relationships/settings" Target="settings.xml"/><Relationship Id="rId12" Type="http://schemas.openxmlformats.org/officeDocument/2006/relationships/hyperlink" Target="http://www.diwanalarab.com/spip.php?article18328" TargetMode="External"/><Relationship Id="rId17" Type="http://schemas.openxmlformats.org/officeDocument/2006/relationships/hyperlink" Target="http://www.diwanalarab.com/spip.php?article18328" TargetMode="External"/><Relationship Id="rId25" Type="http://schemas.openxmlformats.org/officeDocument/2006/relationships/hyperlink" Target="http://www.diwanalarab.com/spip.php?article18328" TargetMode="External"/><Relationship Id="rId33" Type="http://schemas.openxmlformats.org/officeDocument/2006/relationships/hyperlink" Target="http://www.diwanalarab.com/spip.php?article18328" TargetMode="External"/><Relationship Id="rId38" Type="http://schemas.openxmlformats.org/officeDocument/2006/relationships/hyperlink" Target="http://www.diwanalarab.com/spip.php?article18328" TargetMode="External"/><Relationship Id="rId46" Type="http://schemas.openxmlformats.org/officeDocument/2006/relationships/hyperlink" Target="http://www.diwanalarab.com/spip.php?article18328" TargetMode="External"/><Relationship Id="rId59" Type="http://schemas.openxmlformats.org/officeDocument/2006/relationships/hyperlink" Target="http://www.diwanalarab.com/spip.php?article18328" TargetMode="External"/><Relationship Id="rId67" Type="http://schemas.openxmlformats.org/officeDocument/2006/relationships/hyperlink" Target="http://www.diwanalarab.com/spip.php?article18328" TargetMode="External"/><Relationship Id="rId103" Type="http://schemas.openxmlformats.org/officeDocument/2006/relationships/hyperlink" Target="http://www.diwanalarab.com/spip.php?article18328" TargetMode="External"/><Relationship Id="rId108" Type="http://schemas.openxmlformats.org/officeDocument/2006/relationships/hyperlink" Target="http://www.diwanalarab.com/spip.php?article18328" TargetMode="External"/><Relationship Id="rId116" Type="http://schemas.openxmlformats.org/officeDocument/2006/relationships/hyperlink" Target="http://www.diwanalarab.com/spip.php?article18328" TargetMode="External"/><Relationship Id="rId124" Type="http://schemas.openxmlformats.org/officeDocument/2006/relationships/hyperlink" Target="http://www.diwanalarab.com/spip.php?article18328" TargetMode="External"/><Relationship Id="rId20" Type="http://schemas.openxmlformats.org/officeDocument/2006/relationships/hyperlink" Target="http://www.diwanalarab.com/spip.php?article18328" TargetMode="External"/><Relationship Id="rId41" Type="http://schemas.openxmlformats.org/officeDocument/2006/relationships/hyperlink" Target="http://www.diwanalarab.com/spip.php?article18328" TargetMode="External"/><Relationship Id="rId54" Type="http://schemas.openxmlformats.org/officeDocument/2006/relationships/hyperlink" Target="http://www.diwanalarab.com/spip.php?article18328" TargetMode="External"/><Relationship Id="rId62" Type="http://schemas.openxmlformats.org/officeDocument/2006/relationships/hyperlink" Target="http://www.diwanalarab.com/spip.php?article18328" TargetMode="External"/><Relationship Id="rId70" Type="http://schemas.openxmlformats.org/officeDocument/2006/relationships/hyperlink" Target="http://www.diwanalarab.com/spip.php?article18328" TargetMode="External"/><Relationship Id="rId75" Type="http://schemas.openxmlformats.org/officeDocument/2006/relationships/hyperlink" Target="http://www.diwanalarab.com/spip.php?article18328" TargetMode="External"/><Relationship Id="rId83" Type="http://schemas.openxmlformats.org/officeDocument/2006/relationships/hyperlink" Target="http://www.diwanalarab.com/spip.php?article18328" TargetMode="External"/><Relationship Id="rId88" Type="http://schemas.openxmlformats.org/officeDocument/2006/relationships/hyperlink" Target="http://www.diwanalarab.com/spip.php?article18328" TargetMode="External"/><Relationship Id="rId91" Type="http://schemas.openxmlformats.org/officeDocument/2006/relationships/hyperlink" Target="http://www.diwanalarab.com/spip.php?article18328" TargetMode="External"/><Relationship Id="rId96" Type="http://schemas.openxmlformats.org/officeDocument/2006/relationships/hyperlink" Target="http://www.diwanalarab.com/spip.php?article18328" TargetMode="External"/><Relationship Id="rId111" Type="http://schemas.openxmlformats.org/officeDocument/2006/relationships/hyperlink" Target="http://www.diwanalarab.com/spip.php?article18328" TargetMode="External"/><Relationship Id="rId1" Type="http://schemas.openxmlformats.org/officeDocument/2006/relationships/numbering" Target="numbering.xml"/><Relationship Id="rId6" Type="http://schemas.openxmlformats.org/officeDocument/2006/relationships/hyperlink" Target="http://www.diwanalarab.com/spip.php?article18328" TargetMode="External"/><Relationship Id="rId15" Type="http://schemas.openxmlformats.org/officeDocument/2006/relationships/hyperlink" Target="http://www.diwanalarab.com/spip.php?article18328" TargetMode="External"/><Relationship Id="rId23" Type="http://schemas.openxmlformats.org/officeDocument/2006/relationships/hyperlink" Target="http://www.diwanalarab.com/spip.php?article18328" TargetMode="External"/><Relationship Id="rId28" Type="http://schemas.openxmlformats.org/officeDocument/2006/relationships/hyperlink" Target="http://www.diwanalarab.com/spip.php?article18328" TargetMode="External"/><Relationship Id="rId36" Type="http://schemas.openxmlformats.org/officeDocument/2006/relationships/hyperlink" Target="http://www.diwanalarab.com/spip.php?article18328" TargetMode="External"/><Relationship Id="rId49" Type="http://schemas.openxmlformats.org/officeDocument/2006/relationships/hyperlink" Target="http://www.diwanalarab.com/spip.php?article18328" TargetMode="External"/><Relationship Id="rId57" Type="http://schemas.openxmlformats.org/officeDocument/2006/relationships/hyperlink" Target="http://www.diwanalarab.com/spip.php?article18328" TargetMode="External"/><Relationship Id="rId106" Type="http://schemas.openxmlformats.org/officeDocument/2006/relationships/hyperlink" Target="http://www.diwanalarab.com/spip.php?article18328" TargetMode="External"/><Relationship Id="rId114" Type="http://schemas.openxmlformats.org/officeDocument/2006/relationships/hyperlink" Target="http://www.diwanalarab.com/spip.php?article18328" TargetMode="External"/><Relationship Id="rId119" Type="http://schemas.openxmlformats.org/officeDocument/2006/relationships/hyperlink" Target="http://www.diwanalarab.com/spip.php?article18328" TargetMode="External"/><Relationship Id="rId127" Type="http://schemas.openxmlformats.org/officeDocument/2006/relationships/fontTable" Target="fontTable.xml"/><Relationship Id="rId10" Type="http://schemas.openxmlformats.org/officeDocument/2006/relationships/hyperlink" Target="http://www.diwanalarab.com/spip.php?article18328" TargetMode="External"/><Relationship Id="rId31" Type="http://schemas.openxmlformats.org/officeDocument/2006/relationships/hyperlink" Target="http://www.diwanalarab.com/spip.php?article18328" TargetMode="External"/><Relationship Id="rId44" Type="http://schemas.openxmlformats.org/officeDocument/2006/relationships/hyperlink" Target="http://www.diwanalarab.com/spip.php?article18328" TargetMode="External"/><Relationship Id="rId52" Type="http://schemas.openxmlformats.org/officeDocument/2006/relationships/hyperlink" Target="http://www.diwanalarab.com/spip.php?article18328" TargetMode="External"/><Relationship Id="rId60" Type="http://schemas.openxmlformats.org/officeDocument/2006/relationships/hyperlink" Target="http://www.diwanalarab.com/spip.php?article18328" TargetMode="External"/><Relationship Id="rId65" Type="http://schemas.openxmlformats.org/officeDocument/2006/relationships/hyperlink" Target="http://www.diwanalarab.com/spip.php?article18328" TargetMode="External"/><Relationship Id="rId73" Type="http://schemas.openxmlformats.org/officeDocument/2006/relationships/hyperlink" Target="http://www.diwanalarab.com/spip.php?article18328" TargetMode="External"/><Relationship Id="rId78" Type="http://schemas.openxmlformats.org/officeDocument/2006/relationships/hyperlink" Target="http://www.diwanalarab.com/spip.php?article18328" TargetMode="External"/><Relationship Id="rId81" Type="http://schemas.openxmlformats.org/officeDocument/2006/relationships/hyperlink" Target="http://www.diwanalarab.com/spip.php?article18328" TargetMode="External"/><Relationship Id="rId86" Type="http://schemas.openxmlformats.org/officeDocument/2006/relationships/hyperlink" Target="http://www.diwanalarab.com/spip.php?article18328" TargetMode="External"/><Relationship Id="rId94" Type="http://schemas.openxmlformats.org/officeDocument/2006/relationships/hyperlink" Target="http://www.diwanalarab.com/spip.php?article18328" TargetMode="External"/><Relationship Id="rId99" Type="http://schemas.openxmlformats.org/officeDocument/2006/relationships/hyperlink" Target="http://www.diwanalarab.com/spip.php?article18328" TargetMode="External"/><Relationship Id="rId101" Type="http://schemas.openxmlformats.org/officeDocument/2006/relationships/hyperlink" Target="http://www.diwanalarab.com/spip.php?article18328" TargetMode="External"/><Relationship Id="rId122" Type="http://schemas.openxmlformats.org/officeDocument/2006/relationships/hyperlink" Target="http://www.diwanalarab.com/spip.php?article18328" TargetMode="External"/><Relationship Id="rId4" Type="http://schemas.openxmlformats.org/officeDocument/2006/relationships/webSettings" Target="webSettings.xml"/><Relationship Id="rId9" Type="http://schemas.openxmlformats.org/officeDocument/2006/relationships/hyperlink" Target="http://www.diwanalarab.com/spip.php?article18328" TargetMode="External"/><Relationship Id="rId13" Type="http://schemas.openxmlformats.org/officeDocument/2006/relationships/hyperlink" Target="http://www.diwanalarab.com/spip.php?article18328" TargetMode="External"/><Relationship Id="rId18" Type="http://schemas.openxmlformats.org/officeDocument/2006/relationships/hyperlink" Target="http://www.diwanalarab.com/spip.php?article18328" TargetMode="External"/><Relationship Id="rId39" Type="http://schemas.openxmlformats.org/officeDocument/2006/relationships/hyperlink" Target="http://www.diwanalarab.com/spip.php?article18328" TargetMode="External"/><Relationship Id="rId109" Type="http://schemas.openxmlformats.org/officeDocument/2006/relationships/hyperlink" Target="http://www.diwanalarab.com/spip.php?article18328" TargetMode="External"/><Relationship Id="rId34" Type="http://schemas.openxmlformats.org/officeDocument/2006/relationships/hyperlink" Target="http://www.diwanalarab.com/spip.php?article18328" TargetMode="External"/><Relationship Id="rId50" Type="http://schemas.openxmlformats.org/officeDocument/2006/relationships/hyperlink" Target="http://www.diwanalarab.com/spip.php?article18328" TargetMode="External"/><Relationship Id="rId55" Type="http://schemas.openxmlformats.org/officeDocument/2006/relationships/hyperlink" Target="http://www.diwanalarab.com/spip.php?article18328" TargetMode="External"/><Relationship Id="rId76" Type="http://schemas.openxmlformats.org/officeDocument/2006/relationships/hyperlink" Target="http://www.diwanalarab.com/spip.php?article18328" TargetMode="External"/><Relationship Id="rId97" Type="http://schemas.openxmlformats.org/officeDocument/2006/relationships/hyperlink" Target="http://www.diwanalarab.com/spip.php?article18328" TargetMode="External"/><Relationship Id="rId104" Type="http://schemas.openxmlformats.org/officeDocument/2006/relationships/hyperlink" Target="http://www.diwanalarab.com/spip.php?article18328" TargetMode="External"/><Relationship Id="rId120" Type="http://schemas.openxmlformats.org/officeDocument/2006/relationships/hyperlink" Target="http://www.diwanalarab.com/spip.php?article18328" TargetMode="External"/><Relationship Id="rId125" Type="http://schemas.openxmlformats.org/officeDocument/2006/relationships/hyperlink" Target="http://www.diwanalarab.com/spip.php?article18328" TargetMode="External"/><Relationship Id="rId7" Type="http://schemas.openxmlformats.org/officeDocument/2006/relationships/hyperlink" Target="http://www.diwanalarab.com/spip.php?article18328" TargetMode="External"/><Relationship Id="rId71" Type="http://schemas.openxmlformats.org/officeDocument/2006/relationships/hyperlink" Target="http://www.diwanalarab.com/spip.php?article18328" TargetMode="External"/><Relationship Id="rId92" Type="http://schemas.openxmlformats.org/officeDocument/2006/relationships/hyperlink" Target="http://www.diwanalarab.com/spip.php?article18328" TargetMode="External"/><Relationship Id="rId2" Type="http://schemas.openxmlformats.org/officeDocument/2006/relationships/styles" Target="styles.xml"/><Relationship Id="rId29" Type="http://schemas.openxmlformats.org/officeDocument/2006/relationships/hyperlink" Target="http://www.diwanalarab.com/spip.php?article18328" TargetMode="External"/><Relationship Id="rId24" Type="http://schemas.openxmlformats.org/officeDocument/2006/relationships/hyperlink" Target="http://www.diwanalarab.com/spip.php?article18328" TargetMode="External"/><Relationship Id="rId40" Type="http://schemas.openxmlformats.org/officeDocument/2006/relationships/hyperlink" Target="http://www.diwanalarab.com/spip.php?article18328" TargetMode="External"/><Relationship Id="rId45" Type="http://schemas.openxmlformats.org/officeDocument/2006/relationships/hyperlink" Target="http://www.diwanalarab.com/spip.php?article18328" TargetMode="External"/><Relationship Id="rId66" Type="http://schemas.openxmlformats.org/officeDocument/2006/relationships/hyperlink" Target="http://www.diwanalarab.com/spip.php?article18328" TargetMode="External"/><Relationship Id="rId87" Type="http://schemas.openxmlformats.org/officeDocument/2006/relationships/hyperlink" Target="http://www.diwanalarab.com/spip.php?article18328" TargetMode="External"/><Relationship Id="rId110" Type="http://schemas.openxmlformats.org/officeDocument/2006/relationships/hyperlink" Target="http://www.diwanalarab.com/spip.php?article18328" TargetMode="External"/><Relationship Id="rId115" Type="http://schemas.openxmlformats.org/officeDocument/2006/relationships/hyperlink" Target="http://www.diwanalarab.com/spip.php?article18328" TargetMode="External"/><Relationship Id="rId61" Type="http://schemas.openxmlformats.org/officeDocument/2006/relationships/hyperlink" Target="http://www.diwanalarab.com/spip.php?article18328" TargetMode="External"/><Relationship Id="rId82" Type="http://schemas.openxmlformats.org/officeDocument/2006/relationships/hyperlink" Target="http://www.diwanalarab.com/spip.php?article18328"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6762</Words>
  <Characters>37191</Characters>
  <Application>Microsoft Office Word</Application>
  <DocSecurity>0</DocSecurity>
  <Lines>309</Lines>
  <Paragraphs>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DV6</dc:creator>
  <cp:lastModifiedBy>HP DV6</cp:lastModifiedBy>
  <cp:revision>2</cp:revision>
  <dcterms:created xsi:type="dcterms:W3CDTF">2018-10-14T18:56:00Z</dcterms:created>
  <dcterms:modified xsi:type="dcterms:W3CDTF">2018-10-14T18:56:00Z</dcterms:modified>
</cp:coreProperties>
</file>